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876B9">
      <w:pPr>
        <w:pStyle w:val="2"/>
        <w:spacing w:line="300" w:lineRule="auto"/>
      </w:pPr>
      <w:bookmarkStart w:id="0" w:name="_Hlk169014420"/>
      <w:bookmarkEnd w:id="0"/>
    </w:p>
    <w:p w14:paraId="64A6F296">
      <w:pPr>
        <w:pStyle w:val="2"/>
        <w:spacing w:line="301" w:lineRule="auto"/>
        <w:rPr>
          <w:rFonts w:eastAsiaTheme="minorEastAsia"/>
          <w:lang w:eastAsia="zh-CN"/>
        </w:rPr>
      </w:pPr>
    </w:p>
    <w:p w14:paraId="40368159">
      <w:pPr>
        <w:pStyle w:val="2"/>
        <w:spacing w:line="301" w:lineRule="auto"/>
        <w:rPr>
          <w:rFonts w:eastAsiaTheme="minorEastAsia"/>
          <w:lang w:eastAsia="zh-CN"/>
        </w:rPr>
      </w:pPr>
    </w:p>
    <w:p w14:paraId="33F95426">
      <w:pPr>
        <w:pStyle w:val="2"/>
        <w:spacing w:line="301" w:lineRule="auto"/>
        <w:rPr>
          <w:rFonts w:eastAsiaTheme="minorEastAsia"/>
          <w:lang w:eastAsia="zh-CN"/>
        </w:rPr>
      </w:pPr>
    </w:p>
    <w:p w14:paraId="0963BDCF">
      <w:pPr>
        <w:pStyle w:val="2"/>
        <w:spacing w:line="301" w:lineRule="auto"/>
        <w:rPr>
          <w:rFonts w:eastAsiaTheme="minorEastAsia"/>
          <w:lang w:eastAsia="zh-CN"/>
        </w:rPr>
      </w:pPr>
    </w:p>
    <w:p w14:paraId="48ECF963">
      <w:pPr>
        <w:pStyle w:val="2"/>
        <w:spacing w:line="301" w:lineRule="auto"/>
        <w:rPr>
          <w:rFonts w:eastAsiaTheme="minorEastAsia"/>
          <w:lang w:eastAsia="zh-CN"/>
        </w:rPr>
      </w:pPr>
    </w:p>
    <w:p w14:paraId="7C486A13">
      <w:pPr>
        <w:pStyle w:val="2"/>
        <w:spacing w:line="301" w:lineRule="auto"/>
        <w:rPr>
          <w:rFonts w:eastAsiaTheme="minorEastAsia"/>
          <w:lang w:eastAsia="zh-CN"/>
        </w:rPr>
      </w:pPr>
    </w:p>
    <w:p w14:paraId="0FB04424">
      <w:pPr>
        <w:pStyle w:val="2"/>
        <w:spacing w:line="301" w:lineRule="auto"/>
        <w:rPr>
          <w:rFonts w:eastAsiaTheme="minorEastAsia"/>
          <w:lang w:eastAsia="zh-CN"/>
        </w:rPr>
      </w:pPr>
    </w:p>
    <w:p w14:paraId="3B5944BF">
      <w:pPr>
        <w:pStyle w:val="2"/>
        <w:spacing w:line="301" w:lineRule="auto"/>
        <w:rPr>
          <w:rFonts w:eastAsiaTheme="minorEastAsia"/>
          <w:lang w:eastAsia="zh-CN"/>
        </w:rPr>
      </w:pPr>
    </w:p>
    <w:p w14:paraId="1757B0EE">
      <w:pPr>
        <w:pStyle w:val="2"/>
        <w:spacing w:line="301" w:lineRule="auto"/>
        <w:rPr>
          <w:rFonts w:eastAsiaTheme="minorEastAsia"/>
          <w:lang w:eastAsia="zh-CN"/>
        </w:rPr>
      </w:pPr>
    </w:p>
    <w:p w14:paraId="4AF28320">
      <w:pPr>
        <w:spacing w:line="240" w:lineRule="auto"/>
        <w:ind w:right="0"/>
        <w:jc w:val="center"/>
        <w:outlineLvl w:val="0"/>
        <w:rPr>
          <w:rFonts w:ascii="仿宋_GB2312" w:hAnsi="仿宋_GB2312" w:eastAsia="仿宋_GB2312" w:cs="仿宋_GB2312"/>
          <w:b/>
          <w:bCs/>
          <w:spacing w:val="5"/>
          <w:sz w:val="48"/>
          <w:szCs w:val="48"/>
          <w:lang w:eastAsia="zh-CN"/>
        </w:rPr>
      </w:pPr>
      <w:bookmarkStart w:id="1" w:name="_Toc25415"/>
      <w:r>
        <w:rPr>
          <w:rFonts w:ascii="仿宋_GB2312" w:hAnsi="仿宋_GB2312" w:eastAsia="仿宋_GB2312" w:cs="仿宋_GB2312"/>
          <w:b/>
          <w:bCs/>
          <w:spacing w:val="5"/>
          <w:sz w:val="48"/>
          <w:szCs w:val="48"/>
          <w:lang w:eastAsia="zh-CN"/>
        </w:rPr>
        <w:t>霍邱县</w:t>
      </w:r>
      <w:r>
        <w:rPr>
          <w:rFonts w:hint="eastAsia" w:ascii="仿宋_GB2312" w:hAnsi="仿宋_GB2312" w:eastAsia="仿宋_GB2312" w:cs="仿宋_GB2312"/>
          <w:b/>
          <w:bCs/>
          <w:spacing w:val="5"/>
          <w:sz w:val="48"/>
          <w:szCs w:val="48"/>
          <w:lang w:eastAsia="zh-CN"/>
        </w:rPr>
        <w:t>自来水有限责任公司</w:t>
      </w:r>
      <w:r>
        <w:rPr>
          <w:rFonts w:ascii="仿宋_GB2312" w:hAnsi="仿宋_GB2312" w:eastAsia="仿宋_GB2312" w:cs="仿宋_GB2312"/>
          <w:b/>
          <w:bCs/>
          <w:spacing w:val="5"/>
          <w:sz w:val="48"/>
          <w:szCs w:val="48"/>
          <w:lang w:eastAsia="zh-CN"/>
        </w:rPr>
        <w:t>供应系统</w:t>
      </w:r>
      <w:bookmarkEnd w:id="1"/>
    </w:p>
    <w:p w14:paraId="5BAEE7DD">
      <w:pPr>
        <w:spacing w:before="153" w:line="292" w:lineRule="auto"/>
        <w:ind w:left="3270" w:right="28" w:hanging="3132"/>
        <w:jc w:val="center"/>
        <w:outlineLvl w:val="0"/>
        <w:rPr>
          <w:rFonts w:ascii="仿宋_GB2312" w:hAnsi="仿宋_GB2312" w:eastAsia="仿宋_GB2312" w:cs="仿宋_GB2312"/>
          <w:b/>
          <w:bCs/>
          <w:sz w:val="48"/>
          <w:szCs w:val="48"/>
          <w:lang w:eastAsia="zh-CN"/>
        </w:rPr>
      </w:pPr>
      <w:bookmarkStart w:id="2" w:name="_Toc10174"/>
      <w:r>
        <w:rPr>
          <w:rFonts w:ascii="仿宋_GB2312" w:hAnsi="仿宋_GB2312" w:eastAsia="仿宋_GB2312" w:cs="仿宋_GB2312"/>
          <w:b/>
          <w:bCs/>
          <w:spacing w:val="5"/>
          <w:sz w:val="48"/>
          <w:szCs w:val="48"/>
          <w:lang w:eastAsia="zh-CN"/>
        </w:rPr>
        <w:t>用户端可靠性</w:t>
      </w:r>
      <w:r>
        <w:rPr>
          <w:rFonts w:ascii="仿宋_GB2312" w:hAnsi="仿宋_GB2312" w:eastAsia="仿宋_GB2312" w:cs="仿宋_GB2312"/>
          <w:b/>
          <w:bCs/>
          <w:spacing w:val="1"/>
          <w:sz w:val="48"/>
          <w:szCs w:val="48"/>
          <w:lang w:eastAsia="zh-CN"/>
        </w:rPr>
        <w:t>评价报告</w:t>
      </w:r>
      <w:bookmarkEnd w:id="2"/>
    </w:p>
    <w:p w14:paraId="18FADF58">
      <w:pPr>
        <w:pStyle w:val="2"/>
        <w:spacing w:line="292" w:lineRule="auto"/>
        <w:rPr>
          <w:lang w:eastAsia="zh-CN"/>
        </w:rPr>
      </w:pPr>
    </w:p>
    <w:p w14:paraId="69716BBD">
      <w:pPr>
        <w:pStyle w:val="2"/>
        <w:spacing w:line="293" w:lineRule="auto"/>
        <w:rPr>
          <w:rFonts w:eastAsiaTheme="minorEastAsia"/>
          <w:lang w:eastAsia="zh-CN"/>
        </w:rPr>
      </w:pPr>
    </w:p>
    <w:p w14:paraId="1244012F">
      <w:pPr>
        <w:pStyle w:val="2"/>
        <w:spacing w:line="293" w:lineRule="auto"/>
        <w:rPr>
          <w:rFonts w:eastAsiaTheme="minorEastAsia"/>
          <w:lang w:eastAsia="zh-CN"/>
        </w:rPr>
      </w:pPr>
    </w:p>
    <w:p w14:paraId="43B095EE">
      <w:pPr>
        <w:pStyle w:val="2"/>
        <w:spacing w:line="293" w:lineRule="auto"/>
        <w:rPr>
          <w:rFonts w:eastAsiaTheme="minorEastAsia"/>
          <w:lang w:eastAsia="zh-CN"/>
        </w:rPr>
      </w:pPr>
    </w:p>
    <w:p w14:paraId="3EAE3AAA">
      <w:pPr>
        <w:pStyle w:val="2"/>
        <w:spacing w:line="293" w:lineRule="auto"/>
        <w:rPr>
          <w:rFonts w:eastAsiaTheme="minorEastAsia"/>
          <w:lang w:eastAsia="zh-CN"/>
        </w:rPr>
      </w:pPr>
    </w:p>
    <w:p w14:paraId="54CE3C54">
      <w:pPr>
        <w:pStyle w:val="2"/>
        <w:spacing w:line="293" w:lineRule="auto"/>
        <w:rPr>
          <w:rFonts w:eastAsiaTheme="minorEastAsia"/>
          <w:lang w:eastAsia="zh-CN"/>
        </w:rPr>
      </w:pPr>
    </w:p>
    <w:p w14:paraId="5CABABCB">
      <w:pPr>
        <w:pStyle w:val="2"/>
        <w:spacing w:line="293" w:lineRule="auto"/>
        <w:rPr>
          <w:rFonts w:eastAsiaTheme="minorEastAsia"/>
          <w:lang w:eastAsia="zh-CN"/>
        </w:rPr>
      </w:pPr>
    </w:p>
    <w:p w14:paraId="6C89DFB8">
      <w:pPr>
        <w:pStyle w:val="2"/>
        <w:spacing w:line="293" w:lineRule="auto"/>
        <w:rPr>
          <w:rFonts w:eastAsiaTheme="minorEastAsia"/>
          <w:lang w:eastAsia="zh-CN"/>
        </w:rPr>
      </w:pPr>
    </w:p>
    <w:p w14:paraId="514B29B6">
      <w:pPr>
        <w:pStyle w:val="2"/>
        <w:spacing w:line="293" w:lineRule="auto"/>
        <w:rPr>
          <w:rFonts w:eastAsiaTheme="minorEastAsia"/>
          <w:lang w:eastAsia="zh-CN"/>
        </w:rPr>
      </w:pPr>
    </w:p>
    <w:p w14:paraId="1432F25B">
      <w:pPr>
        <w:pStyle w:val="2"/>
        <w:spacing w:line="293" w:lineRule="auto"/>
        <w:rPr>
          <w:rFonts w:eastAsiaTheme="minorEastAsia"/>
          <w:lang w:eastAsia="zh-CN"/>
        </w:rPr>
      </w:pPr>
    </w:p>
    <w:p w14:paraId="4BAEB5D0">
      <w:pPr>
        <w:pStyle w:val="2"/>
        <w:spacing w:line="293" w:lineRule="auto"/>
        <w:rPr>
          <w:rFonts w:eastAsiaTheme="minorEastAsia"/>
          <w:lang w:eastAsia="zh-CN"/>
        </w:rPr>
      </w:pPr>
    </w:p>
    <w:p w14:paraId="4E3AE081">
      <w:pPr>
        <w:pStyle w:val="2"/>
        <w:spacing w:line="293" w:lineRule="auto"/>
        <w:rPr>
          <w:rFonts w:eastAsiaTheme="minorEastAsia"/>
          <w:lang w:eastAsia="zh-CN"/>
        </w:rPr>
      </w:pPr>
    </w:p>
    <w:p w14:paraId="33C7F6DD">
      <w:pPr>
        <w:pStyle w:val="2"/>
        <w:spacing w:line="293" w:lineRule="auto"/>
        <w:rPr>
          <w:rFonts w:eastAsiaTheme="minorEastAsia"/>
          <w:lang w:eastAsia="zh-CN"/>
        </w:rPr>
      </w:pPr>
    </w:p>
    <w:p w14:paraId="654D7CB7">
      <w:pPr>
        <w:pStyle w:val="2"/>
        <w:spacing w:line="293" w:lineRule="auto"/>
        <w:rPr>
          <w:rFonts w:eastAsiaTheme="minorEastAsia"/>
          <w:lang w:eastAsia="zh-CN"/>
        </w:rPr>
      </w:pPr>
    </w:p>
    <w:p w14:paraId="5F09C1EE">
      <w:pPr>
        <w:pStyle w:val="2"/>
        <w:spacing w:line="293" w:lineRule="auto"/>
        <w:rPr>
          <w:rFonts w:eastAsiaTheme="minorEastAsia"/>
          <w:lang w:eastAsia="zh-CN"/>
        </w:rPr>
      </w:pPr>
    </w:p>
    <w:p w14:paraId="216C34A4">
      <w:pPr>
        <w:pStyle w:val="2"/>
        <w:spacing w:line="293" w:lineRule="auto"/>
        <w:rPr>
          <w:rFonts w:eastAsiaTheme="minorEastAsia"/>
          <w:lang w:eastAsia="zh-CN"/>
        </w:rPr>
      </w:pPr>
    </w:p>
    <w:p w14:paraId="00B78DB9">
      <w:pPr>
        <w:pStyle w:val="2"/>
        <w:spacing w:line="293" w:lineRule="auto"/>
        <w:rPr>
          <w:lang w:eastAsia="zh-CN"/>
        </w:rPr>
      </w:pPr>
    </w:p>
    <w:p w14:paraId="091AE9A1">
      <w:pPr>
        <w:pStyle w:val="2"/>
        <w:spacing w:line="293" w:lineRule="auto"/>
        <w:rPr>
          <w:lang w:eastAsia="zh-CN"/>
        </w:rPr>
      </w:pPr>
    </w:p>
    <w:p w14:paraId="203288B8">
      <w:pPr>
        <w:spacing w:before="113" w:line="225" w:lineRule="auto"/>
        <w:jc w:val="center"/>
        <w:outlineLvl w:val="0"/>
        <w:rPr>
          <w:rFonts w:hint="eastAsia" w:ascii="宋体" w:hAnsi="宋体" w:eastAsia="宋体" w:cs="宋体"/>
          <w:b/>
          <w:bCs/>
          <w:spacing w:val="3"/>
          <w:sz w:val="32"/>
          <w:szCs w:val="32"/>
          <w:lang w:eastAsia="zh-CN"/>
        </w:rPr>
      </w:pPr>
      <w:bookmarkStart w:id="3" w:name="_Toc7351"/>
      <w:r>
        <w:rPr>
          <w:rFonts w:hint="eastAsia" w:ascii="宋体" w:hAnsi="宋体" w:eastAsia="宋体" w:cs="宋体"/>
          <w:b/>
          <w:bCs/>
          <w:spacing w:val="3"/>
          <w:sz w:val="32"/>
          <w:szCs w:val="32"/>
          <w:lang w:eastAsia="zh-CN"/>
        </w:rPr>
        <w:t>霍邱县自来水有限责任公司</w:t>
      </w:r>
      <w:bookmarkEnd w:id="3"/>
    </w:p>
    <w:p w14:paraId="50D4B0A2">
      <w:pPr>
        <w:spacing w:before="113" w:line="225" w:lineRule="auto"/>
        <w:ind w:left="246" w:firstLine="3262" w:firstLineChars="1000"/>
        <w:rPr>
          <w:rFonts w:hint="default" w:ascii="Times New Roman" w:hAnsi="Times New Roman" w:eastAsia="Times New Roman" w:cs="Times New Roman"/>
          <w:b/>
          <w:bCs/>
          <w:spacing w:val="3"/>
          <w:sz w:val="32"/>
          <w:szCs w:val="32"/>
          <w:lang w:val="en-US" w:eastAsia="zh-CN"/>
        </w:rPr>
      </w:pPr>
      <w:r>
        <w:rPr>
          <w:rFonts w:ascii="Times New Roman" w:hAnsi="Times New Roman" w:eastAsia="Times New Roman" w:cs="Times New Roman"/>
          <w:b/>
          <w:bCs/>
          <w:spacing w:val="3"/>
          <w:sz w:val="32"/>
          <w:szCs w:val="32"/>
          <w:lang w:eastAsia="zh-CN"/>
        </w:rPr>
        <w:t>202</w:t>
      </w:r>
      <w:r>
        <w:rPr>
          <w:rFonts w:hint="eastAsia" w:ascii="Times New Roman" w:hAnsi="Times New Roman" w:eastAsia="Times New Roman" w:cs="Times New Roman"/>
          <w:b/>
          <w:bCs/>
          <w:spacing w:val="3"/>
          <w:sz w:val="32"/>
          <w:szCs w:val="32"/>
          <w:lang w:val="en-US" w:eastAsia="zh-CN"/>
        </w:rPr>
        <w:t>3</w:t>
      </w:r>
      <w:r>
        <w:rPr>
          <w:rFonts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12</w:t>
      </w:r>
      <w:r>
        <w:rPr>
          <w:rFonts w:hint="eastAsia" w:ascii="Times New Roman" w:hAnsi="Times New Roman" w:eastAsia="Times New Roman" w:cs="Times New Roman"/>
          <w:b/>
          <w:bCs/>
          <w:spacing w:val="3"/>
          <w:sz w:val="32"/>
          <w:szCs w:val="32"/>
          <w:lang w:val="en-US" w:eastAsia="zh-CN"/>
        </w:rPr>
        <w:t>月</w:t>
      </w:r>
    </w:p>
    <w:p w14:paraId="1CEC6868">
      <w:pPr>
        <w:pStyle w:val="2"/>
        <w:spacing w:line="243" w:lineRule="auto"/>
        <w:jc w:val="center"/>
        <w:rPr>
          <w:lang w:eastAsia="zh-CN"/>
        </w:rPr>
      </w:pPr>
    </w:p>
    <w:p w14:paraId="2A409A90">
      <w:pPr>
        <w:pStyle w:val="2"/>
        <w:spacing w:line="243" w:lineRule="auto"/>
        <w:jc w:val="center"/>
        <w:rPr>
          <w:lang w:eastAsia="zh-CN"/>
        </w:rPr>
      </w:pPr>
    </w:p>
    <w:p w14:paraId="62CEDD0C">
      <w:pPr>
        <w:pStyle w:val="2"/>
        <w:spacing w:line="243" w:lineRule="auto"/>
        <w:rPr>
          <w:lang w:eastAsia="zh-CN"/>
        </w:rPr>
      </w:pPr>
    </w:p>
    <w:p w14:paraId="2BDC915B">
      <w:pPr>
        <w:pStyle w:val="2"/>
        <w:spacing w:line="243" w:lineRule="auto"/>
        <w:rPr>
          <w:lang w:eastAsia="zh-CN"/>
        </w:rPr>
      </w:pPr>
    </w:p>
    <w:p w14:paraId="4321F8B7">
      <w:pPr>
        <w:pStyle w:val="2"/>
        <w:spacing w:line="243" w:lineRule="auto"/>
        <w:rPr>
          <w:lang w:eastAsia="zh-CN"/>
        </w:rPr>
      </w:pPr>
    </w:p>
    <w:p w14:paraId="6D80183A">
      <w:pPr>
        <w:pStyle w:val="2"/>
        <w:spacing w:line="243" w:lineRule="auto"/>
        <w:rPr>
          <w:lang w:eastAsia="zh-CN"/>
        </w:rPr>
      </w:pPr>
    </w:p>
    <w:p w14:paraId="33008BEA">
      <w:pPr>
        <w:pStyle w:val="2"/>
        <w:spacing w:line="243" w:lineRule="auto"/>
        <w:rPr>
          <w:lang w:eastAsia="zh-CN"/>
        </w:rPr>
      </w:pPr>
    </w:p>
    <w:p w14:paraId="036E018C">
      <w:pPr>
        <w:pStyle w:val="2"/>
        <w:spacing w:line="243" w:lineRule="auto"/>
        <w:rPr>
          <w:lang w:eastAsia="zh-CN"/>
        </w:rPr>
      </w:pPr>
    </w:p>
    <w:p w14:paraId="60DB3DD7">
      <w:pPr>
        <w:pStyle w:val="2"/>
        <w:spacing w:line="243" w:lineRule="auto"/>
        <w:rPr>
          <w:lang w:eastAsia="zh-CN"/>
        </w:rPr>
      </w:pPr>
    </w:p>
    <w:p w14:paraId="5CD3A2BD">
      <w:pPr>
        <w:pStyle w:val="2"/>
        <w:spacing w:line="243" w:lineRule="auto"/>
        <w:rPr>
          <w:lang w:eastAsia="zh-CN"/>
        </w:rPr>
      </w:pPr>
    </w:p>
    <w:p w14:paraId="6FCE254D">
      <w:pPr>
        <w:pStyle w:val="2"/>
        <w:spacing w:line="243" w:lineRule="auto"/>
        <w:rPr>
          <w:lang w:eastAsia="zh-CN"/>
        </w:rPr>
      </w:pPr>
    </w:p>
    <w:p w14:paraId="6E052F6A">
      <w:pPr>
        <w:pStyle w:val="2"/>
        <w:spacing w:line="243" w:lineRule="auto"/>
        <w:rPr>
          <w:lang w:eastAsia="zh-CN"/>
        </w:rPr>
      </w:pPr>
    </w:p>
    <w:p w14:paraId="1269EE34">
      <w:pPr>
        <w:pStyle w:val="2"/>
        <w:spacing w:line="243" w:lineRule="auto"/>
        <w:rPr>
          <w:lang w:eastAsia="zh-CN"/>
        </w:rPr>
      </w:pPr>
    </w:p>
    <w:p w14:paraId="0EE27041">
      <w:pPr>
        <w:pStyle w:val="2"/>
        <w:spacing w:line="243" w:lineRule="auto"/>
        <w:rPr>
          <w:lang w:eastAsia="zh-CN"/>
        </w:rPr>
      </w:pPr>
    </w:p>
    <w:p w14:paraId="5377FB1F">
      <w:pPr>
        <w:pStyle w:val="2"/>
        <w:spacing w:line="243" w:lineRule="auto"/>
        <w:rPr>
          <w:lang w:eastAsia="zh-CN"/>
        </w:rPr>
      </w:pPr>
    </w:p>
    <w:p w14:paraId="7E120855">
      <w:pPr>
        <w:pStyle w:val="2"/>
        <w:spacing w:line="243" w:lineRule="auto"/>
        <w:rPr>
          <w:lang w:eastAsia="zh-CN"/>
        </w:rPr>
      </w:pPr>
    </w:p>
    <w:p w14:paraId="6F2A5F9F">
      <w:pPr>
        <w:pStyle w:val="2"/>
        <w:spacing w:line="243" w:lineRule="auto"/>
        <w:rPr>
          <w:lang w:eastAsia="zh-CN"/>
        </w:rPr>
      </w:pPr>
    </w:p>
    <w:p w14:paraId="6563B854">
      <w:pPr>
        <w:pStyle w:val="2"/>
        <w:spacing w:line="243" w:lineRule="auto"/>
        <w:rPr>
          <w:lang w:eastAsia="zh-CN"/>
        </w:rPr>
      </w:pPr>
    </w:p>
    <w:p w14:paraId="73DACEB4">
      <w:pPr>
        <w:spacing w:line="251" w:lineRule="auto"/>
        <w:rPr>
          <w:rFonts w:ascii="黑体" w:hAnsi="黑体" w:eastAsia="黑体" w:cs="黑体"/>
          <w:sz w:val="28"/>
          <w:szCs w:val="28"/>
          <w:lang w:eastAsia="zh-CN"/>
        </w:rPr>
        <w:sectPr>
          <w:pgSz w:w="11906" w:h="16839"/>
          <w:pgMar w:top="1431" w:right="1785" w:bottom="0" w:left="1785" w:header="0" w:footer="0" w:gutter="0"/>
          <w:pgBorders>
            <w:top w:val="none" w:sz="0" w:space="0"/>
            <w:left w:val="none" w:sz="0" w:space="0"/>
            <w:bottom w:val="none" w:sz="0" w:space="0"/>
            <w:right w:val="none" w:sz="0" w:space="0"/>
          </w:pgBorders>
          <w:cols w:space="720" w:num="1"/>
        </w:sectPr>
      </w:pPr>
    </w:p>
    <w:sdt>
      <w:sdtPr>
        <w:rPr>
          <w:rFonts w:ascii="宋体" w:hAnsi="宋体" w:eastAsia="宋体" w:cs="Arial"/>
          <w:snapToGrid w:val="0"/>
          <w:color w:val="000000"/>
          <w:sz w:val="21"/>
          <w:szCs w:val="21"/>
          <w:lang w:val="en-US" w:eastAsia="en-US" w:bidi="ar-SA"/>
        </w:rPr>
        <w:id w:val="147467597"/>
        <w15:color w:val="DBDBDB"/>
        <w:docPartObj>
          <w:docPartGallery w:val="Table of Contents"/>
          <w:docPartUnique/>
        </w:docPartObj>
      </w:sdtPr>
      <w:sdtEndPr>
        <w:rPr>
          <w:rFonts w:ascii="Times New Roman" w:hAnsi="Times New Roman" w:eastAsia="Times New Roman" w:cs="Times New Roman"/>
          <w:snapToGrid w:val="0"/>
          <w:color w:val="000000"/>
          <w:sz w:val="21"/>
          <w:szCs w:val="28"/>
          <w:lang w:val="en-US" w:eastAsia="zh-CN" w:bidi="ar-SA"/>
        </w:rPr>
      </w:sdtEndPr>
      <w:sdtContent>
        <w:p w14:paraId="3B9FD4D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1D01733">
          <w:pPr>
            <w:pStyle w:val="6"/>
            <w:tabs>
              <w:tab w:val="right" w:leader="dot" w:pos="8495"/>
            </w:tabs>
          </w:pPr>
          <w:r>
            <w:rPr>
              <w:rFonts w:ascii="Times New Roman" w:hAnsi="Times New Roman" w:eastAsia="Times New Roman" w:cs="Times New Roman"/>
              <w:sz w:val="28"/>
              <w:szCs w:val="28"/>
              <w:lang w:eastAsia="zh-CN"/>
            </w:rPr>
            <w:fldChar w:fldCharType="begin"/>
          </w:r>
          <w:r>
            <w:rPr>
              <w:rFonts w:ascii="Times New Roman" w:hAnsi="Times New Roman" w:eastAsia="Times New Roman" w:cs="Times New Roman"/>
              <w:sz w:val="28"/>
              <w:szCs w:val="28"/>
              <w:lang w:eastAsia="zh-CN"/>
            </w:rPr>
            <w:instrText xml:space="preserve">TOC \o "1-3" \h \u </w:instrText>
          </w:r>
          <w:r>
            <w:rPr>
              <w:rFonts w:ascii="Times New Roman" w:hAnsi="Times New Roman" w:eastAsia="Times New Roman" w:cs="Times New Roman"/>
              <w:sz w:val="28"/>
              <w:szCs w:val="28"/>
              <w:lang w:eastAsia="zh-CN"/>
            </w:rPr>
            <w:fldChar w:fldCharType="separate"/>
          </w: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_Toc25415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霍邱县</w:t>
          </w:r>
          <w:r>
            <w:rPr>
              <w:rFonts w:hint="eastAsia" w:ascii="仿宋_GB2312" w:hAnsi="仿宋_GB2312" w:eastAsia="仿宋_GB2312" w:cs="仿宋_GB2312"/>
              <w:bCs/>
              <w:spacing w:val="5"/>
              <w:szCs w:val="48"/>
              <w:lang w:eastAsia="zh-CN"/>
            </w:rPr>
            <w:t>自来水有限责任公司</w:t>
          </w:r>
          <w:r>
            <w:rPr>
              <w:rFonts w:ascii="仿宋_GB2312" w:hAnsi="仿宋_GB2312" w:eastAsia="仿宋_GB2312" w:cs="仿宋_GB2312"/>
              <w:bCs/>
              <w:spacing w:val="5"/>
              <w:szCs w:val="48"/>
              <w:lang w:eastAsia="zh-CN"/>
            </w:rPr>
            <w:t>供应系统</w:t>
          </w:r>
          <w:r>
            <w:tab/>
          </w:r>
          <w:r>
            <w:fldChar w:fldCharType="begin"/>
          </w:r>
          <w:r>
            <w:instrText xml:space="preserve"> PAGEREF _Toc25415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2E3C363C">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_Toc10174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bCs/>
              <w:spacing w:val="5"/>
              <w:szCs w:val="48"/>
              <w:lang w:eastAsia="zh-CN"/>
            </w:rPr>
            <w:t>用户端可靠性</w:t>
          </w:r>
          <w:r>
            <w:rPr>
              <w:rFonts w:ascii="仿宋_GB2312" w:hAnsi="仿宋_GB2312" w:eastAsia="仿宋_GB2312" w:cs="仿宋_GB2312"/>
              <w:bCs/>
              <w:spacing w:val="1"/>
              <w:szCs w:val="48"/>
              <w:lang w:eastAsia="zh-CN"/>
            </w:rPr>
            <w:t>评价报告</w:t>
          </w:r>
          <w:r>
            <w:tab/>
          </w:r>
          <w:r>
            <w:fldChar w:fldCharType="begin"/>
          </w:r>
          <w:r>
            <w:instrText xml:space="preserve"> PAGEREF _Toc10174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447CBB44">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_Toc7351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3"/>
              <w:szCs w:val="32"/>
              <w:lang w:eastAsia="zh-CN"/>
            </w:rPr>
            <w:t>霍邱县自来水有限责任公司</w:t>
          </w:r>
          <w:r>
            <w:tab/>
          </w:r>
          <w:r>
            <w:fldChar w:fldCharType="begin"/>
          </w:r>
          <w:r>
            <w:instrText xml:space="preserve"> PAGEREF _Toc7351 \h </w:instrText>
          </w:r>
          <w:r>
            <w:fldChar w:fldCharType="separate"/>
          </w:r>
          <w:r>
            <w:t>1</w:t>
          </w:r>
          <w:r>
            <w:fldChar w:fldCharType="end"/>
          </w:r>
          <w:r>
            <w:rPr>
              <w:rFonts w:ascii="Times New Roman" w:hAnsi="Times New Roman" w:eastAsia="Times New Roman" w:cs="Times New Roman"/>
              <w:szCs w:val="28"/>
              <w:lang w:eastAsia="zh-CN"/>
            </w:rPr>
            <w:fldChar w:fldCharType="end"/>
          </w:r>
        </w:p>
        <w:p w14:paraId="3C137FD9">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_Toc14948 </w:instrText>
          </w:r>
          <w:r>
            <w:rPr>
              <w:rFonts w:ascii="Times New Roman" w:hAnsi="Times New Roman" w:eastAsia="Times New Roman" w:cs="Times New Roman"/>
              <w:szCs w:val="28"/>
              <w:lang w:eastAsia="zh-CN"/>
            </w:rPr>
            <w:fldChar w:fldCharType="separate"/>
          </w:r>
          <w:r>
            <w:rPr>
              <w:rFonts w:ascii="黑体" w:hAnsi="黑体" w:eastAsia="黑体" w:cs="黑体"/>
              <w:bCs/>
              <w:spacing w:val="-14"/>
              <w:szCs w:val="30"/>
              <w:lang w:eastAsia="zh-CN"/>
            </w:rPr>
            <w:t>第</w:t>
          </w:r>
          <w:r>
            <w:rPr>
              <w:rFonts w:ascii="黑体" w:hAnsi="黑体" w:eastAsia="黑体" w:cs="黑体"/>
              <w:spacing w:val="-50"/>
              <w:szCs w:val="30"/>
              <w:lang w:eastAsia="zh-CN"/>
            </w:rPr>
            <w:t xml:space="preserve"> </w:t>
          </w:r>
          <w:r>
            <w:rPr>
              <w:rFonts w:ascii="Times New Roman" w:hAnsi="Times New Roman" w:eastAsia="Times New Roman" w:cs="Times New Roman"/>
              <w:bCs/>
              <w:spacing w:val="-14"/>
              <w:szCs w:val="30"/>
              <w:lang w:eastAsia="zh-CN"/>
            </w:rPr>
            <w:t>1</w:t>
          </w:r>
          <w:r>
            <w:rPr>
              <w:rFonts w:ascii="Times New Roman" w:hAnsi="Times New Roman" w:eastAsia="Times New Roman" w:cs="Times New Roman"/>
              <w:bCs/>
              <w:spacing w:val="11"/>
              <w:szCs w:val="30"/>
              <w:lang w:eastAsia="zh-CN"/>
            </w:rPr>
            <w:t xml:space="preserve"> </w:t>
          </w:r>
          <w:r>
            <w:rPr>
              <w:rFonts w:ascii="黑体" w:hAnsi="黑体" w:eastAsia="黑体" w:cs="黑体"/>
              <w:bCs/>
              <w:spacing w:val="-14"/>
              <w:szCs w:val="30"/>
              <w:lang w:eastAsia="zh-CN"/>
            </w:rPr>
            <w:t>章</w:t>
          </w:r>
          <w:r>
            <w:rPr>
              <w:rFonts w:ascii="黑体" w:hAnsi="黑体" w:eastAsia="黑体" w:cs="黑体"/>
              <w:spacing w:val="9"/>
              <w:szCs w:val="30"/>
              <w:lang w:eastAsia="zh-CN"/>
            </w:rPr>
            <w:t xml:space="preserve"> </w:t>
          </w:r>
          <w:r>
            <w:rPr>
              <w:rFonts w:ascii="黑体" w:hAnsi="黑体" w:eastAsia="黑体" w:cs="黑体"/>
              <w:bCs/>
              <w:spacing w:val="-14"/>
              <w:szCs w:val="30"/>
              <w:lang w:eastAsia="zh-CN"/>
            </w:rPr>
            <w:t>概述</w:t>
          </w:r>
          <w:r>
            <w:tab/>
          </w:r>
          <w:r>
            <w:fldChar w:fldCharType="begin"/>
          </w:r>
          <w:r>
            <w:instrText xml:space="preserve"> PAGEREF _Toc14948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401BCDC">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_Toc24706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1.1  </w:t>
          </w:r>
          <w:r>
            <w:rPr>
              <w:rFonts w:ascii="黑体" w:hAnsi="黑体" w:eastAsia="黑体" w:cs="黑体"/>
              <w:bCs/>
              <w:spacing w:val="-4"/>
              <w:szCs w:val="28"/>
              <w:lang w:eastAsia="zh-CN"/>
            </w:rPr>
            <w:t>评价背景</w:t>
          </w:r>
          <w:r>
            <w:tab/>
          </w:r>
          <w:r>
            <w:fldChar w:fldCharType="begin"/>
          </w:r>
          <w:r>
            <w:instrText xml:space="preserve"> PAGEREF _Toc24706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29834CAB">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_Toc20965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 xml:space="preserve">1.2  </w:t>
          </w:r>
          <w:r>
            <w:rPr>
              <w:rFonts w:ascii="黑体" w:hAnsi="黑体" w:eastAsia="黑体" w:cs="黑体"/>
              <w:bCs/>
              <w:spacing w:val="-4"/>
              <w:szCs w:val="28"/>
              <w:lang w:eastAsia="zh-CN"/>
            </w:rPr>
            <w:t>评价依据</w:t>
          </w:r>
          <w:r>
            <w:tab/>
          </w:r>
          <w:r>
            <w:fldChar w:fldCharType="begin"/>
          </w:r>
          <w:r>
            <w:instrText xml:space="preserve"> PAGEREF _Toc20965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1A931E65">
          <w:pPr>
            <w:pStyle w:val="3"/>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_Toc28406 </w:instrText>
          </w:r>
          <w:r>
            <w:rPr>
              <w:rFonts w:ascii="Times New Roman" w:hAnsi="Times New Roman" w:eastAsia="Times New Roman" w:cs="Times New Roman"/>
              <w:szCs w:val="28"/>
              <w:lang w:eastAsia="zh-CN"/>
            </w:rPr>
            <w:fldChar w:fldCharType="separate"/>
          </w:r>
          <w:r>
            <w:rPr>
              <w:rFonts w:ascii="仿宋_GB2312" w:hAnsi="仿宋_GB2312" w:eastAsia="仿宋_GB2312" w:cs="仿宋_GB2312"/>
              <w:snapToGrid w:val="0"/>
              <w:kern w:val="0"/>
              <w:szCs w:val="30"/>
              <w:lang w:val="en-US" w:eastAsia="zh-CN" w:bidi="ar"/>
            </w:rPr>
            <w:t>（</w:t>
          </w:r>
          <w:r>
            <w:rPr>
              <w:rFonts w:hint="default" w:ascii="仿宋_GB2312" w:hAnsi="仿宋_GB2312" w:eastAsia="仿宋_GB2312" w:cs="仿宋_GB2312"/>
              <w:snapToGrid w:val="0"/>
              <w:kern w:val="0"/>
              <w:szCs w:val="30"/>
              <w:lang w:val="en-US" w:eastAsia="zh-CN" w:bidi="ar"/>
            </w:rPr>
            <w:t>7</w:t>
          </w:r>
          <w:r>
            <w:rPr>
              <w:rFonts w:ascii="仿宋_GB2312" w:hAnsi="仿宋_GB2312" w:eastAsia="仿宋_GB2312" w:cs="仿宋_GB2312"/>
              <w:snapToGrid w:val="0"/>
              <w:kern w:val="0"/>
              <w:szCs w:val="30"/>
              <w:lang w:val="en-US" w:eastAsia="zh-CN" w:bidi="ar"/>
            </w:rPr>
            <w:t>）《城市供水系统用户端可靠性评价规程》</w:t>
          </w:r>
          <w:r>
            <w:tab/>
          </w:r>
          <w:r>
            <w:fldChar w:fldCharType="begin"/>
          </w:r>
          <w:r>
            <w:instrText xml:space="preserve"> PAGEREF _Toc28406 \h </w:instrText>
          </w:r>
          <w:r>
            <w:fldChar w:fldCharType="separate"/>
          </w:r>
          <w:r>
            <w:t>2</w:t>
          </w:r>
          <w:r>
            <w:fldChar w:fldCharType="end"/>
          </w:r>
          <w:r>
            <w:rPr>
              <w:rFonts w:ascii="Times New Roman" w:hAnsi="Times New Roman" w:eastAsia="Times New Roman" w:cs="Times New Roman"/>
              <w:szCs w:val="28"/>
              <w:lang w:eastAsia="zh-CN"/>
            </w:rPr>
            <w:fldChar w:fldCharType="end"/>
          </w:r>
        </w:p>
        <w:p w14:paraId="71209D59">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_Toc11971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3"/>
              <w:szCs w:val="28"/>
              <w:lang w:eastAsia="zh-CN"/>
            </w:rPr>
            <w:t xml:space="preserve">1.3  </w:t>
          </w:r>
          <w:r>
            <w:rPr>
              <w:rFonts w:ascii="黑体" w:hAnsi="黑体" w:eastAsia="黑体" w:cs="黑体"/>
              <w:bCs/>
              <w:spacing w:val="-3"/>
              <w:szCs w:val="28"/>
              <w:lang w:eastAsia="zh-CN"/>
            </w:rPr>
            <w:t>评价对象及周期</w:t>
          </w:r>
          <w:r>
            <w:tab/>
          </w:r>
          <w:r>
            <w:fldChar w:fldCharType="begin"/>
          </w:r>
          <w:r>
            <w:instrText xml:space="preserve"> PAGEREF _Toc11971 \h </w:instrText>
          </w:r>
          <w:r>
            <w:fldChar w:fldCharType="separate"/>
          </w:r>
          <w:r>
            <w:t>3</w:t>
          </w:r>
          <w:r>
            <w:fldChar w:fldCharType="end"/>
          </w:r>
          <w:r>
            <w:rPr>
              <w:rFonts w:ascii="Times New Roman" w:hAnsi="Times New Roman" w:eastAsia="Times New Roman" w:cs="Times New Roman"/>
              <w:szCs w:val="28"/>
              <w:lang w:eastAsia="zh-CN"/>
            </w:rPr>
            <w:fldChar w:fldCharType="end"/>
          </w:r>
        </w:p>
        <w:p w14:paraId="7E30BD0F">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_Toc10831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57"/>
              <w:szCs w:val="30"/>
              <w:lang w:eastAsia="zh-CN"/>
            </w:rPr>
            <w:t xml:space="preserve"> </w:t>
          </w:r>
          <w:r>
            <w:rPr>
              <w:rFonts w:ascii="Times New Roman" w:hAnsi="Times New Roman" w:eastAsia="Times New Roman" w:cs="Times New Roman"/>
              <w:bCs/>
              <w:spacing w:val="-6"/>
              <w:szCs w:val="30"/>
              <w:lang w:eastAsia="zh-CN"/>
            </w:rPr>
            <w:t xml:space="preserve">2 </w:t>
          </w:r>
          <w:r>
            <w:rPr>
              <w:rFonts w:ascii="黑体" w:hAnsi="黑体" w:eastAsia="黑体" w:cs="黑体"/>
              <w:bCs/>
              <w:spacing w:val="-6"/>
              <w:szCs w:val="30"/>
              <w:lang w:eastAsia="zh-CN"/>
            </w:rPr>
            <w:t>章</w:t>
          </w:r>
          <w:r>
            <w:rPr>
              <w:rFonts w:ascii="黑体" w:hAnsi="黑体" w:eastAsia="黑体" w:cs="黑体"/>
              <w:spacing w:val="15"/>
              <w:szCs w:val="30"/>
              <w:lang w:eastAsia="zh-CN"/>
            </w:rPr>
            <w:t xml:space="preserve"> </w:t>
          </w:r>
          <w:r>
            <w:rPr>
              <w:rFonts w:ascii="黑体" w:hAnsi="黑体" w:eastAsia="黑体" w:cs="黑体"/>
              <w:bCs/>
              <w:spacing w:val="-6"/>
              <w:szCs w:val="30"/>
              <w:lang w:eastAsia="zh-CN"/>
            </w:rPr>
            <w:t>可靠性评价指标</w:t>
          </w:r>
          <w:r>
            <w:tab/>
          </w:r>
          <w:r>
            <w:fldChar w:fldCharType="begin"/>
          </w:r>
          <w:r>
            <w:instrText xml:space="preserve"> PAGEREF _Toc10831 \h </w:instrText>
          </w:r>
          <w:r>
            <w:fldChar w:fldCharType="separate"/>
          </w:r>
          <w:r>
            <w:t>4</w:t>
          </w:r>
          <w:r>
            <w:fldChar w:fldCharType="end"/>
          </w:r>
          <w:r>
            <w:rPr>
              <w:rFonts w:ascii="Times New Roman" w:hAnsi="Times New Roman" w:eastAsia="Times New Roman" w:cs="Times New Roman"/>
              <w:szCs w:val="28"/>
              <w:lang w:eastAsia="zh-CN"/>
            </w:rPr>
            <w:fldChar w:fldCharType="end"/>
          </w:r>
        </w:p>
        <w:p w14:paraId="6227285F">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_Toc18179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、用户平均计划停</w:t>
          </w:r>
          <w:r>
            <w:rPr>
              <w:rFonts w:hint="eastAsia" w:ascii="宋体" w:hAnsi="宋体" w:eastAsia="宋体" w:cs="宋体"/>
              <w:bCs/>
              <w:spacing w:val="-5"/>
              <w:szCs w:val="28"/>
              <w:lang w:eastAsia="zh-CN"/>
            </w:rPr>
            <w:t>水</w:t>
          </w:r>
          <w:r>
            <w:rPr>
              <w:rFonts w:ascii="宋体" w:hAnsi="宋体" w:eastAsia="宋体" w:cs="宋体"/>
              <w:bCs/>
              <w:spacing w:val="-5"/>
              <w:szCs w:val="28"/>
              <w:lang w:eastAsia="zh-CN"/>
            </w:rPr>
            <w:t>时长（</w:t>
          </w:r>
          <w:r>
            <w:rPr>
              <w:rFonts w:hint="eastAsia" w:ascii="Times New Roman" w:hAnsi="Times New Roman" w:eastAsia="Times New Roman" w:cs="Times New Roman"/>
              <w:bCs/>
              <w:spacing w:val="-5"/>
              <w:szCs w:val="28"/>
              <w:lang w:eastAsia="zh-CN"/>
            </w:rPr>
            <w:t>WSR1</w:t>
          </w:r>
          <w:r>
            <w:rPr>
              <w:rFonts w:ascii="宋体" w:hAnsi="宋体" w:eastAsia="宋体" w:cs="宋体"/>
              <w:bCs/>
              <w:spacing w:val="-5"/>
              <w:szCs w:val="28"/>
              <w:lang w:eastAsia="zh-CN"/>
            </w:rPr>
            <w:t>）</w:t>
          </w:r>
          <w:r>
            <w:tab/>
          </w:r>
          <w:r>
            <w:fldChar w:fldCharType="begin"/>
          </w:r>
          <w:r>
            <w:instrText xml:space="preserve"> PAGEREF _Toc18179 \h </w:instrText>
          </w:r>
          <w:r>
            <w:fldChar w:fldCharType="separate"/>
          </w:r>
          <w:r>
            <w:t>5</w:t>
          </w:r>
          <w:r>
            <w:fldChar w:fldCharType="end"/>
          </w:r>
          <w:r>
            <w:rPr>
              <w:rFonts w:ascii="Times New Roman" w:hAnsi="Times New Roman" w:eastAsia="Times New Roman" w:cs="Times New Roman"/>
              <w:szCs w:val="28"/>
              <w:lang w:eastAsia="zh-CN"/>
            </w:rPr>
            <w:fldChar w:fldCharType="end"/>
          </w:r>
        </w:p>
        <w:p w14:paraId="093844E1">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_Toc16972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2</w:t>
          </w:r>
          <w:r>
            <w:rPr>
              <w:rFonts w:ascii="Times New Roman" w:hAnsi="Times New Roman" w:eastAsia="Times New Roman" w:cs="Times New Roman"/>
              <w:bCs/>
              <w:spacing w:val="-33"/>
              <w:szCs w:val="28"/>
              <w:lang w:eastAsia="zh-CN"/>
            </w:rPr>
            <w:t xml:space="preserve"> </w:t>
          </w:r>
          <w:r>
            <w:rPr>
              <w:rFonts w:ascii="宋体" w:hAnsi="宋体" w:eastAsia="宋体" w:cs="宋体"/>
              <w:bCs/>
              <w:spacing w:val="-4"/>
              <w:szCs w:val="28"/>
              <w:lang w:eastAsia="zh-CN"/>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lang w:eastAsia="zh-CN"/>
            </w:rPr>
            <w:t>时长（</w:t>
          </w:r>
          <w:r>
            <w:rPr>
              <w:rFonts w:hint="eastAsia" w:ascii="Times New Roman" w:hAnsi="Times New Roman" w:eastAsia="Times New Roman" w:cs="Times New Roman"/>
              <w:bCs/>
              <w:spacing w:val="-4"/>
              <w:szCs w:val="28"/>
              <w:lang w:eastAsia="zh-CN"/>
            </w:rPr>
            <w:t>WSR</w:t>
          </w:r>
          <w:r>
            <w:rPr>
              <w:rFonts w:ascii="Times New Roman" w:hAnsi="Times New Roman" w:eastAsia="Times New Roman" w:cs="Times New Roman"/>
              <w:bCs/>
              <w:spacing w:val="-4"/>
              <w:position w:val="-2"/>
              <w:szCs w:val="18"/>
              <w:lang w:eastAsia="zh-CN"/>
            </w:rPr>
            <w:t>2</w:t>
          </w:r>
          <w:r>
            <w:rPr>
              <w:rFonts w:ascii="宋体" w:hAnsi="宋体" w:eastAsia="宋体" w:cs="宋体"/>
              <w:bCs/>
              <w:spacing w:val="-4"/>
              <w:szCs w:val="28"/>
              <w:lang w:eastAsia="zh-CN"/>
            </w:rPr>
            <w:t>）</w:t>
          </w:r>
          <w:r>
            <w:tab/>
          </w:r>
          <w:r>
            <w:fldChar w:fldCharType="begin"/>
          </w:r>
          <w:r>
            <w:instrText xml:space="preserve"> PAGEREF _Toc16972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26580624">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_Toc7667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3</w:t>
          </w:r>
          <w:r>
            <w:rPr>
              <w:rFonts w:ascii="Times New Roman" w:hAnsi="Times New Roman" w:eastAsia="Times New Roman" w:cs="Times New Roman"/>
              <w:bCs/>
              <w:spacing w:val="-31"/>
              <w:szCs w:val="28"/>
            </w:rPr>
            <w:t xml:space="preserve"> </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3</w:t>
          </w:r>
          <w:r>
            <w:rPr>
              <w:rFonts w:ascii="宋体" w:hAnsi="宋体" w:eastAsia="宋体" w:cs="宋体"/>
              <w:bCs/>
              <w:spacing w:val="-4"/>
              <w:szCs w:val="28"/>
            </w:rPr>
            <w:t>）</w:t>
          </w:r>
          <w:r>
            <w:tab/>
          </w:r>
          <w:r>
            <w:fldChar w:fldCharType="begin"/>
          </w:r>
          <w:r>
            <w:instrText xml:space="preserve"> PAGEREF _Toc7667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0FF3FE1F">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_Toc7529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4</w:t>
          </w:r>
          <w:r>
            <w:rPr>
              <w:rFonts w:ascii="Times New Roman" w:hAnsi="Times New Roman" w:eastAsia="Times New Roman" w:cs="Times New Roman"/>
              <w:bCs/>
              <w:spacing w:val="-33"/>
              <w:szCs w:val="28"/>
            </w:rPr>
            <w:t xml:space="preserve"> </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次数（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4</w:t>
          </w:r>
          <w:r>
            <w:rPr>
              <w:rFonts w:ascii="宋体" w:hAnsi="宋体" w:eastAsia="宋体" w:cs="宋体"/>
              <w:bCs/>
              <w:spacing w:val="-4"/>
              <w:szCs w:val="28"/>
            </w:rPr>
            <w:t>）</w:t>
          </w:r>
          <w:r>
            <w:tab/>
          </w:r>
          <w:r>
            <w:fldChar w:fldCharType="begin"/>
          </w:r>
          <w:r>
            <w:instrText xml:space="preserve"> PAGEREF _Toc7529 \h </w:instrText>
          </w:r>
          <w:r>
            <w:fldChar w:fldCharType="separate"/>
          </w:r>
          <w:r>
            <w:t>6</w:t>
          </w:r>
          <w:r>
            <w:fldChar w:fldCharType="end"/>
          </w:r>
          <w:r>
            <w:rPr>
              <w:rFonts w:ascii="Times New Roman" w:hAnsi="Times New Roman" w:eastAsia="Times New Roman" w:cs="Times New Roman"/>
              <w:szCs w:val="28"/>
              <w:lang w:eastAsia="zh-CN"/>
            </w:rPr>
            <w:fldChar w:fldCharType="end"/>
          </w:r>
        </w:p>
        <w:p w14:paraId="0F7C25F9">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_Toc14072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5</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、平均每次计划停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_Toc14072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690C62EC">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_Toc29925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6</w:t>
          </w:r>
          <w:r>
            <w:rPr>
              <w:rFonts w:ascii="Times New Roman" w:hAnsi="Times New Roman" w:eastAsia="Times New Roman" w:cs="Times New Roman"/>
              <w:bCs/>
              <w:spacing w:val="-32"/>
              <w:szCs w:val="28"/>
            </w:rPr>
            <w:t xml:space="preserve"> </w:t>
          </w:r>
          <w:r>
            <w:rPr>
              <w:rFonts w:ascii="宋体" w:hAnsi="宋体" w:eastAsia="宋体" w:cs="宋体"/>
              <w:bCs/>
              <w:spacing w:val="-4"/>
              <w:szCs w:val="28"/>
            </w:rPr>
            <w:t>、平均每次抢修停</w:t>
          </w:r>
          <w:r>
            <w:rPr>
              <w:rFonts w:hint="eastAsia" w:ascii="宋体" w:hAnsi="宋体" w:eastAsia="宋体" w:cs="宋体"/>
              <w:bCs/>
              <w:spacing w:val="-4"/>
              <w:szCs w:val="28"/>
              <w:lang w:eastAsia="zh-CN"/>
            </w:rPr>
            <w:t>水</w:t>
          </w:r>
          <w:r>
            <w:rPr>
              <w:rFonts w:ascii="宋体" w:hAnsi="宋体" w:eastAsia="宋体" w:cs="宋体"/>
              <w:bCs/>
              <w:spacing w:val="-4"/>
              <w:szCs w:val="28"/>
            </w:rPr>
            <w:t>用户数（</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5</w:t>
          </w:r>
          <w:r>
            <w:rPr>
              <w:rFonts w:ascii="宋体" w:hAnsi="宋体" w:eastAsia="宋体" w:cs="宋体"/>
              <w:bCs/>
              <w:spacing w:val="-4"/>
              <w:szCs w:val="28"/>
            </w:rPr>
            <w:t>）</w:t>
          </w:r>
          <w:r>
            <w:tab/>
          </w:r>
          <w:r>
            <w:fldChar w:fldCharType="begin"/>
          </w:r>
          <w:r>
            <w:instrText xml:space="preserve"> PAGEREF _Toc29925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42631621">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_Toc25599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7</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用户平均计划停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7</w:t>
          </w:r>
          <w:r>
            <w:rPr>
              <w:rFonts w:ascii="宋体" w:hAnsi="宋体" w:eastAsia="宋体" w:cs="宋体"/>
              <w:bCs/>
              <w:spacing w:val="-4"/>
              <w:szCs w:val="28"/>
            </w:rPr>
            <w:t>）</w:t>
          </w:r>
          <w:r>
            <w:tab/>
          </w:r>
          <w:r>
            <w:fldChar w:fldCharType="begin"/>
          </w:r>
          <w:r>
            <w:instrText xml:space="preserve"> PAGEREF _Toc25599 \h </w:instrText>
          </w:r>
          <w:r>
            <w:fldChar w:fldCharType="separate"/>
          </w:r>
          <w:r>
            <w:t>7</w:t>
          </w:r>
          <w:r>
            <w:fldChar w:fldCharType="end"/>
          </w:r>
          <w:r>
            <w:rPr>
              <w:rFonts w:ascii="Times New Roman" w:hAnsi="Times New Roman" w:eastAsia="Times New Roman" w:cs="Times New Roman"/>
              <w:szCs w:val="28"/>
              <w:lang w:eastAsia="zh-CN"/>
            </w:rPr>
            <w:fldChar w:fldCharType="end"/>
          </w:r>
        </w:p>
        <w:p w14:paraId="50725E92">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_Toc511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rPr>
            <w:t>8</w:t>
          </w:r>
          <w:r>
            <w:rPr>
              <w:rFonts w:ascii="Times New Roman" w:hAnsi="Times New Roman" w:eastAsia="Times New Roman" w:cs="Times New Roman"/>
              <w:bCs/>
              <w:spacing w:val="-30"/>
              <w:szCs w:val="28"/>
            </w:rPr>
            <w:t xml:space="preserve"> </w:t>
          </w:r>
          <w:r>
            <w:rPr>
              <w:rFonts w:ascii="宋体" w:hAnsi="宋体" w:eastAsia="宋体" w:cs="宋体"/>
              <w:bCs/>
              <w:spacing w:val="-4"/>
              <w:szCs w:val="28"/>
            </w:rPr>
            <w:t>、停</w:t>
          </w:r>
          <w:r>
            <w:rPr>
              <w:rFonts w:hint="eastAsia" w:ascii="宋体" w:hAnsi="宋体" w:eastAsia="宋体" w:cs="宋体"/>
              <w:bCs/>
              <w:spacing w:val="-4"/>
              <w:szCs w:val="28"/>
              <w:lang w:eastAsia="zh-CN"/>
            </w:rPr>
            <w:t>水</w:t>
          </w:r>
          <w:r>
            <w:rPr>
              <w:rFonts w:ascii="宋体" w:hAnsi="宋体" w:eastAsia="宋体" w:cs="宋体"/>
              <w:bCs/>
              <w:spacing w:val="-4"/>
              <w:szCs w:val="28"/>
            </w:rPr>
            <w:t>用户平均抢修停</w:t>
          </w:r>
          <w:r>
            <w:rPr>
              <w:rFonts w:hint="eastAsia" w:ascii="宋体" w:hAnsi="宋体" w:eastAsia="宋体" w:cs="宋体"/>
              <w:bCs/>
              <w:spacing w:val="-4"/>
              <w:szCs w:val="28"/>
              <w:lang w:eastAsia="zh-CN"/>
            </w:rPr>
            <w:t>水</w:t>
          </w:r>
          <w:r>
            <w:rPr>
              <w:rFonts w:ascii="宋体" w:hAnsi="宋体" w:eastAsia="宋体" w:cs="宋体"/>
              <w:bCs/>
              <w:spacing w:val="-4"/>
              <w:szCs w:val="28"/>
            </w:rPr>
            <w:t>时长（</w:t>
          </w:r>
          <w:r>
            <w:rPr>
              <w:rFonts w:hint="eastAsia" w:ascii="Times New Roman" w:hAnsi="Times New Roman" w:eastAsia="宋体" w:cs="Times New Roman"/>
              <w:bCs/>
              <w:spacing w:val="-4"/>
              <w:szCs w:val="28"/>
              <w:lang w:eastAsia="zh-CN"/>
            </w:rPr>
            <w:t>WSR</w:t>
          </w:r>
          <w:r>
            <w:rPr>
              <w:rFonts w:ascii="Times New Roman" w:hAnsi="Times New Roman" w:eastAsia="Times New Roman" w:cs="Times New Roman"/>
              <w:bCs/>
              <w:spacing w:val="-4"/>
              <w:position w:val="-2"/>
              <w:szCs w:val="18"/>
            </w:rPr>
            <w:t>8</w:t>
          </w:r>
          <w:r>
            <w:rPr>
              <w:rFonts w:ascii="宋体" w:hAnsi="宋体" w:eastAsia="宋体" w:cs="宋体"/>
              <w:bCs/>
              <w:spacing w:val="-4"/>
              <w:szCs w:val="28"/>
            </w:rPr>
            <w:t>）</w:t>
          </w:r>
          <w:r>
            <w:tab/>
          </w:r>
          <w:r>
            <w:fldChar w:fldCharType="begin"/>
          </w:r>
          <w:r>
            <w:instrText xml:space="preserve"> PAGEREF _Toc511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0A82C79F">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_Toc29766 </w:instrText>
          </w:r>
          <w:r>
            <w:rPr>
              <w:rFonts w:ascii="Times New Roman" w:hAnsi="Times New Roman" w:eastAsia="Times New Roman" w:cs="Times New Roman"/>
              <w:szCs w:val="28"/>
              <w:lang w:eastAsia="zh-CN"/>
            </w:rPr>
            <w:fldChar w:fldCharType="separate"/>
          </w:r>
          <w:r>
            <w:rPr>
              <w:rFonts w:ascii="宋体" w:hAnsi="宋体" w:eastAsia="宋体" w:cs="宋体"/>
              <w:bCs/>
              <w:spacing w:val="-4"/>
              <w:szCs w:val="28"/>
              <w:lang w:eastAsia="zh-CN"/>
            </w:rPr>
            <w:t>9 、服务热线中</w:t>
          </w:r>
          <w:r>
            <w:rPr>
              <w:rFonts w:hint="eastAsia" w:ascii="宋体" w:hAnsi="宋体" w:eastAsia="宋体" w:cs="宋体"/>
              <w:bCs/>
              <w:spacing w:val="-4"/>
              <w:szCs w:val="28"/>
              <w:lang w:eastAsia="zh-CN"/>
            </w:rPr>
            <w:t>的水质</w:t>
          </w:r>
          <w:r>
            <w:rPr>
              <w:rFonts w:ascii="宋体" w:hAnsi="宋体" w:eastAsia="宋体" w:cs="宋体"/>
              <w:bCs/>
              <w:spacing w:val="-4"/>
              <w:szCs w:val="28"/>
              <w:lang w:eastAsia="zh-CN"/>
            </w:rPr>
            <w:t>问题反映率（CF1）</w:t>
          </w:r>
          <w:r>
            <w:tab/>
          </w:r>
          <w:r>
            <w:fldChar w:fldCharType="begin"/>
          </w:r>
          <w:r>
            <w:instrText xml:space="preserve"> PAGEREF _Toc29766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59E7F1FA">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_Toc19981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10 、服务热线中的水压问题反映率（CF2）</w:t>
          </w:r>
          <w:r>
            <w:tab/>
          </w:r>
          <w:r>
            <w:fldChar w:fldCharType="begin"/>
          </w:r>
          <w:r>
            <w:instrText xml:space="preserve"> PAGEREF _Toc19981 \h </w:instrText>
          </w:r>
          <w:r>
            <w:fldChar w:fldCharType="separate"/>
          </w:r>
          <w:r>
            <w:t>8</w:t>
          </w:r>
          <w:r>
            <w:fldChar w:fldCharType="end"/>
          </w:r>
          <w:r>
            <w:rPr>
              <w:rFonts w:ascii="Times New Roman" w:hAnsi="Times New Roman" w:eastAsia="Times New Roman" w:cs="Times New Roman"/>
              <w:szCs w:val="28"/>
              <w:lang w:eastAsia="zh-CN"/>
            </w:rPr>
            <w:fldChar w:fldCharType="end"/>
          </w:r>
        </w:p>
        <w:p w14:paraId="742A5F10">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_Toc11925 </w:instrText>
          </w:r>
          <w:r>
            <w:rPr>
              <w:rFonts w:ascii="Times New Roman" w:hAnsi="Times New Roman" w:eastAsia="Times New Roman" w:cs="Times New Roman"/>
              <w:szCs w:val="28"/>
              <w:lang w:eastAsia="zh-CN"/>
            </w:rPr>
            <w:fldChar w:fldCharType="separate"/>
          </w:r>
          <w:r>
            <w:rPr>
              <w:rFonts w:hint="eastAsia" w:ascii="宋体" w:hAnsi="宋体" w:eastAsia="宋体" w:cs="宋体"/>
              <w:bCs/>
              <w:spacing w:val="-4"/>
              <w:szCs w:val="28"/>
              <w:lang w:eastAsia="zh-CN"/>
            </w:rPr>
            <w:t>11、服务热线中有关供水故障（如管道漏水、水表故障等）的问题反映率（CF3）</w:t>
          </w:r>
          <w:r>
            <w:tab/>
          </w:r>
          <w:r>
            <w:fldChar w:fldCharType="begin"/>
          </w:r>
          <w:r>
            <w:instrText xml:space="preserve"> PAGEREF _Toc11925 \h </w:instrText>
          </w:r>
          <w:r>
            <w:fldChar w:fldCharType="separate"/>
          </w:r>
          <w:r>
            <w:t>9</w:t>
          </w:r>
          <w:r>
            <w:fldChar w:fldCharType="end"/>
          </w:r>
          <w:r>
            <w:rPr>
              <w:rFonts w:ascii="Times New Roman" w:hAnsi="Times New Roman" w:eastAsia="Times New Roman" w:cs="Times New Roman"/>
              <w:szCs w:val="28"/>
              <w:lang w:eastAsia="zh-CN"/>
            </w:rPr>
            <w:fldChar w:fldCharType="end"/>
          </w:r>
        </w:p>
        <w:p w14:paraId="57E375BA">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_Toc1114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12</w:t>
          </w:r>
          <w:r>
            <w:rPr>
              <w:rFonts w:ascii="Times New Roman" w:hAnsi="Times New Roman" w:eastAsia="Times New Roman" w:cs="Times New Roman"/>
              <w:bCs/>
              <w:spacing w:val="-27"/>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4"/>
              <w:szCs w:val="28"/>
              <w:lang w:eastAsia="zh-CN"/>
            </w:rPr>
            <w:t>政府等相关部门公布的管网水质合格率（</w:t>
          </w:r>
          <w:r>
            <w:rPr>
              <w:rFonts w:hint="eastAsia" w:ascii="宋体" w:hAnsi="宋体" w:eastAsia="宋体" w:cs="宋体"/>
              <w:bCs/>
              <w:spacing w:val="-4"/>
              <w:szCs w:val="28"/>
              <w:lang w:val="en-US" w:eastAsia="zh-CN"/>
            </w:rPr>
            <w:t>XZ21</w:t>
          </w:r>
          <w:r>
            <w:rPr>
              <w:rFonts w:hint="eastAsia" w:ascii="宋体" w:hAnsi="宋体" w:eastAsia="宋体" w:cs="宋体"/>
              <w:bCs/>
              <w:spacing w:val="-4"/>
              <w:szCs w:val="28"/>
              <w:lang w:eastAsia="zh-CN"/>
            </w:rPr>
            <w:t>）</w:t>
          </w:r>
          <w:r>
            <w:tab/>
          </w:r>
          <w:r>
            <w:fldChar w:fldCharType="begin"/>
          </w:r>
          <w:r>
            <w:instrText xml:space="preserve"> PAGEREF _Toc1114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1BAF82A1">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_Toc6691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13</w:t>
          </w:r>
          <w:r>
            <w:rPr>
              <w:rFonts w:ascii="Times New Roman" w:hAnsi="Times New Roman" w:eastAsia="Times New Roman" w:cs="Times New Roman"/>
              <w:bCs/>
              <w:spacing w:val="-36"/>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政府等相关部门公布的管网压力合格率（</w:t>
          </w:r>
          <w:r>
            <w:rPr>
              <w:rFonts w:hint="eastAsia" w:ascii="宋体" w:hAnsi="宋体" w:eastAsia="宋体" w:cs="宋体"/>
              <w:bCs/>
              <w:spacing w:val="-5"/>
              <w:szCs w:val="28"/>
              <w:lang w:val="en-US" w:eastAsia="zh-CN"/>
            </w:rPr>
            <w:t>XZ22</w:t>
          </w:r>
          <w:r>
            <w:rPr>
              <w:rFonts w:hint="eastAsia" w:ascii="宋体" w:hAnsi="宋体" w:eastAsia="宋体" w:cs="宋体"/>
              <w:bCs/>
              <w:spacing w:val="-5"/>
              <w:szCs w:val="28"/>
              <w:lang w:eastAsia="zh-CN"/>
            </w:rPr>
            <w:t>）</w:t>
          </w:r>
          <w:r>
            <w:tab/>
          </w:r>
          <w:r>
            <w:fldChar w:fldCharType="begin"/>
          </w:r>
          <w:r>
            <w:instrText xml:space="preserve"> PAGEREF _Toc6691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3E0E4EC6">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_Toc23537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5"/>
              <w:szCs w:val="28"/>
              <w:lang w:eastAsia="zh-CN"/>
            </w:rPr>
            <w:t>14</w:t>
          </w:r>
          <w:r>
            <w:rPr>
              <w:rFonts w:ascii="Times New Roman" w:hAnsi="Times New Roman" w:eastAsia="Times New Roman" w:cs="Times New Roman"/>
              <w:bCs/>
              <w:spacing w:val="-41"/>
              <w:szCs w:val="28"/>
              <w:lang w:eastAsia="zh-CN"/>
            </w:rPr>
            <w:t xml:space="preserve"> </w:t>
          </w:r>
          <w:r>
            <w:rPr>
              <w:rFonts w:ascii="宋体" w:hAnsi="宋体" w:eastAsia="宋体" w:cs="宋体"/>
              <w:bCs/>
              <w:spacing w:val="-5"/>
              <w:szCs w:val="28"/>
              <w:lang w:eastAsia="zh-CN"/>
            </w:rPr>
            <w:t>、</w:t>
          </w:r>
          <w:r>
            <w:rPr>
              <w:rFonts w:hint="eastAsia" w:ascii="宋体" w:hAnsi="宋体" w:eastAsia="宋体" w:cs="宋体"/>
              <w:bCs/>
              <w:spacing w:val="-5"/>
              <w:szCs w:val="28"/>
              <w:lang w:eastAsia="zh-CN"/>
            </w:rPr>
            <w:t>运行负荷率（</w:t>
          </w:r>
          <w:r>
            <w:rPr>
              <w:rFonts w:hint="eastAsia" w:ascii="宋体" w:hAnsi="宋体" w:eastAsia="宋体" w:cs="宋体"/>
              <w:bCs/>
              <w:spacing w:val="-5"/>
              <w:szCs w:val="28"/>
              <w:lang w:val="en-US" w:eastAsia="zh-CN"/>
            </w:rPr>
            <w:t>XZ31</w:t>
          </w:r>
          <w:r>
            <w:rPr>
              <w:rFonts w:hint="eastAsia" w:ascii="宋体" w:hAnsi="宋体" w:eastAsia="宋体" w:cs="宋体"/>
              <w:bCs/>
              <w:spacing w:val="-5"/>
              <w:szCs w:val="28"/>
              <w:lang w:eastAsia="zh-CN"/>
            </w:rPr>
            <w:t>）</w:t>
          </w:r>
          <w:r>
            <w:tab/>
          </w:r>
          <w:r>
            <w:fldChar w:fldCharType="begin"/>
          </w:r>
          <w:r>
            <w:instrText xml:space="preserve"> PAGEREF _Toc23537 \h </w:instrText>
          </w:r>
          <w:r>
            <w:fldChar w:fldCharType="separate"/>
          </w:r>
          <w:r>
            <w:t>10</w:t>
          </w:r>
          <w:r>
            <w:fldChar w:fldCharType="end"/>
          </w:r>
          <w:r>
            <w:rPr>
              <w:rFonts w:ascii="Times New Roman" w:hAnsi="Times New Roman" w:eastAsia="Times New Roman" w:cs="Times New Roman"/>
              <w:szCs w:val="28"/>
              <w:lang w:eastAsia="zh-CN"/>
            </w:rPr>
            <w:fldChar w:fldCharType="end"/>
          </w:r>
        </w:p>
        <w:p w14:paraId="1DDD346E">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_Toc29623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4"/>
              <w:szCs w:val="28"/>
              <w:lang w:eastAsia="zh-CN"/>
            </w:rPr>
            <w:t>15</w:t>
          </w:r>
          <w:r>
            <w:rPr>
              <w:rFonts w:ascii="Times New Roman" w:hAnsi="Times New Roman" w:eastAsia="Times New Roman" w:cs="Times New Roman"/>
              <w:bCs/>
              <w:spacing w:val="-39"/>
              <w:szCs w:val="28"/>
              <w:lang w:eastAsia="zh-CN"/>
            </w:rPr>
            <w:t xml:space="preserve"> </w:t>
          </w:r>
          <w:r>
            <w:rPr>
              <w:rFonts w:ascii="宋体" w:hAnsi="宋体" w:eastAsia="宋体" w:cs="宋体"/>
              <w:bCs/>
              <w:spacing w:val="-4"/>
              <w:szCs w:val="28"/>
              <w:lang w:eastAsia="zh-CN"/>
            </w:rPr>
            <w:t>、</w:t>
          </w:r>
          <w:r>
            <w:rPr>
              <w:rFonts w:hint="eastAsia" w:ascii="宋体" w:hAnsi="宋体" w:eastAsia="宋体" w:cs="宋体"/>
              <w:bCs/>
              <w:spacing w:val="-4"/>
              <w:szCs w:val="28"/>
              <w:lang w:eastAsia="zh-CN"/>
            </w:rPr>
            <w:t>原水保证率（</w:t>
          </w:r>
          <w:r>
            <w:rPr>
              <w:rFonts w:hint="eastAsia" w:ascii="宋体" w:hAnsi="宋体" w:eastAsia="宋体" w:cs="宋体"/>
              <w:bCs/>
              <w:spacing w:val="-4"/>
              <w:szCs w:val="28"/>
              <w:lang w:val="en-US" w:eastAsia="zh-CN"/>
            </w:rPr>
            <w:t>XZ41</w:t>
          </w:r>
          <w:r>
            <w:rPr>
              <w:rFonts w:hint="eastAsia" w:ascii="宋体" w:hAnsi="宋体" w:eastAsia="宋体" w:cs="宋体"/>
              <w:bCs/>
              <w:spacing w:val="-4"/>
              <w:szCs w:val="28"/>
              <w:lang w:eastAsia="zh-CN"/>
            </w:rPr>
            <w:t>）</w:t>
          </w:r>
          <w:r>
            <w:tab/>
          </w:r>
          <w:r>
            <w:fldChar w:fldCharType="begin"/>
          </w:r>
          <w:r>
            <w:instrText xml:space="preserve"> PAGEREF _Toc29623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61BFC247">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_Toc8383 </w:instrText>
          </w:r>
          <w:r>
            <w:rPr>
              <w:rFonts w:ascii="Times New Roman" w:hAnsi="Times New Roman" w:eastAsia="Times New Roman" w:cs="Times New Roman"/>
              <w:szCs w:val="28"/>
              <w:lang w:eastAsia="zh-CN"/>
            </w:rPr>
            <w:fldChar w:fldCharType="separate"/>
          </w:r>
          <w:r>
            <w:rPr>
              <w:rFonts w:ascii="黑体" w:hAnsi="黑体" w:eastAsia="黑体" w:cs="黑体"/>
              <w:bCs/>
              <w:spacing w:val="-4"/>
              <w:szCs w:val="30"/>
              <w:lang w:eastAsia="zh-CN"/>
            </w:rPr>
            <w:t>第</w:t>
          </w:r>
          <w:r>
            <w:rPr>
              <w:rFonts w:ascii="黑体" w:hAnsi="黑体" w:eastAsia="黑体" w:cs="黑体"/>
              <w:spacing w:val="-59"/>
              <w:szCs w:val="30"/>
              <w:lang w:eastAsia="zh-CN"/>
            </w:rPr>
            <w:t xml:space="preserve"> </w:t>
          </w:r>
          <w:r>
            <w:rPr>
              <w:rFonts w:ascii="Times New Roman" w:hAnsi="Times New Roman" w:eastAsia="Times New Roman" w:cs="Times New Roman"/>
              <w:bCs/>
              <w:spacing w:val="-4"/>
              <w:szCs w:val="30"/>
              <w:lang w:eastAsia="zh-CN"/>
            </w:rPr>
            <w:t xml:space="preserve">3 </w:t>
          </w:r>
          <w:r>
            <w:rPr>
              <w:rFonts w:ascii="黑体" w:hAnsi="黑体" w:eastAsia="黑体" w:cs="黑体"/>
              <w:bCs/>
              <w:spacing w:val="-4"/>
              <w:szCs w:val="30"/>
              <w:lang w:eastAsia="zh-CN"/>
            </w:rPr>
            <w:t>章</w:t>
          </w:r>
          <w:r>
            <w:rPr>
              <w:rFonts w:ascii="黑体" w:hAnsi="黑体" w:eastAsia="黑体" w:cs="黑体"/>
              <w:spacing w:val="-4"/>
              <w:szCs w:val="30"/>
              <w:lang w:eastAsia="zh-CN"/>
            </w:rPr>
            <w:t xml:space="preserve"> </w:t>
          </w:r>
          <w:r>
            <w:rPr>
              <w:rFonts w:ascii="黑体" w:hAnsi="黑体" w:eastAsia="黑体" w:cs="黑体"/>
              <w:bCs/>
              <w:spacing w:val="-4"/>
              <w:szCs w:val="30"/>
              <w:lang w:eastAsia="zh-CN"/>
            </w:rPr>
            <w:t>定量评价要素分析</w:t>
          </w:r>
          <w:r>
            <w:tab/>
          </w:r>
          <w:r>
            <w:fldChar w:fldCharType="begin"/>
          </w:r>
          <w:r>
            <w:instrText xml:space="preserve"> PAGEREF _Toc8383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36F9F4B8">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_Toc22732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3.1  </w:t>
          </w:r>
          <w:r>
            <w:rPr>
              <w:rFonts w:ascii="黑体" w:hAnsi="黑体" w:eastAsia="黑体" w:cs="黑体"/>
              <w:bCs/>
              <w:spacing w:val="-2"/>
              <w:szCs w:val="28"/>
              <w:lang w:eastAsia="zh-CN"/>
            </w:rPr>
            <w:t>表端停</w:t>
          </w:r>
          <w:r>
            <w:rPr>
              <w:rFonts w:hint="eastAsia" w:ascii="黑体" w:hAnsi="黑体" w:eastAsia="黑体" w:cs="黑体"/>
              <w:bCs/>
              <w:spacing w:val="-2"/>
              <w:szCs w:val="28"/>
              <w:lang w:eastAsia="zh-CN"/>
            </w:rPr>
            <w:t>水</w:t>
          </w:r>
          <w:r>
            <w:rPr>
              <w:rFonts w:ascii="黑体" w:hAnsi="黑体" w:eastAsia="黑体" w:cs="黑体"/>
              <w:bCs/>
              <w:spacing w:val="-2"/>
              <w:szCs w:val="28"/>
              <w:lang w:eastAsia="zh-CN"/>
            </w:rPr>
            <w:t>项</w:t>
          </w:r>
          <w:r>
            <w:tab/>
          </w:r>
          <w:r>
            <w:fldChar w:fldCharType="begin"/>
          </w:r>
          <w:r>
            <w:instrText xml:space="preserve"> PAGEREF _Toc22732 \h </w:instrText>
          </w:r>
          <w:r>
            <w:fldChar w:fldCharType="separate"/>
          </w:r>
          <w:r>
            <w:t>11</w:t>
          </w:r>
          <w:r>
            <w:fldChar w:fldCharType="end"/>
          </w:r>
          <w:r>
            <w:rPr>
              <w:rFonts w:ascii="Times New Roman" w:hAnsi="Times New Roman" w:eastAsia="Times New Roman" w:cs="Times New Roman"/>
              <w:szCs w:val="28"/>
              <w:lang w:eastAsia="zh-CN"/>
            </w:rPr>
            <w:fldChar w:fldCharType="end"/>
          </w:r>
        </w:p>
        <w:p w14:paraId="15029B4A">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_Toc24234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3.2  </w:t>
          </w:r>
          <w:r>
            <w:rPr>
              <w:rFonts w:ascii="黑体" w:hAnsi="黑体" w:eastAsia="黑体" w:cs="黑体"/>
              <w:bCs/>
              <w:spacing w:val="-2"/>
              <w:szCs w:val="28"/>
              <w:lang w:eastAsia="zh-CN"/>
            </w:rPr>
            <w:t>用户反馈项</w:t>
          </w:r>
          <w:r>
            <w:tab/>
          </w:r>
          <w:r>
            <w:fldChar w:fldCharType="begin"/>
          </w:r>
          <w:r>
            <w:instrText xml:space="preserve"> PAGEREF _Toc24234 \h </w:instrText>
          </w:r>
          <w:r>
            <w:fldChar w:fldCharType="separate"/>
          </w:r>
          <w:r>
            <w:t>14</w:t>
          </w:r>
          <w:r>
            <w:fldChar w:fldCharType="end"/>
          </w:r>
          <w:r>
            <w:rPr>
              <w:rFonts w:ascii="Times New Roman" w:hAnsi="Times New Roman" w:eastAsia="Times New Roman" w:cs="Times New Roman"/>
              <w:szCs w:val="28"/>
              <w:lang w:eastAsia="zh-CN"/>
            </w:rPr>
            <w:fldChar w:fldCharType="end"/>
          </w:r>
        </w:p>
        <w:p w14:paraId="1F20DCA4">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_Toc16564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3.3  </w:t>
          </w:r>
          <w:r>
            <w:rPr>
              <w:rFonts w:hint="eastAsia" w:ascii="Times New Roman" w:hAnsi="Times New Roman" w:eastAsia="Times New Roman" w:cs="Times New Roman"/>
              <w:bCs/>
              <w:spacing w:val="-2"/>
              <w:szCs w:val="28"/>
              <w:lang w:eastAsia="zh-CN"/>
            </w:rPr>
            <w:t>修</w:t>
          </w:r>
          <w:r>
            <w:rPr>
              <w:rFonts w:hint="eastAsia" w:ascii="Times New Roman" w:hAnsi="Times New Roman" w:eastAsia="Times New Roman" w:cs="Times New Roman"/>
              <w:bCs/>
              <w:spacing w:val="-2"/>
              <w:szCs w:val="28"/>
              <w:lang w:val="en-US" w:eastAsia="zh-CN"/>
            </w:rPr>
            <w:t>正</w:t>
          </w:r>
          <w:r>
            <w:rPr>
              <w:rFonts w:hint="eastAsia" w:ascii="Times New Roman" w:hAnsi="Times New Roman" w:eastAsia="Times New Roman" w:cs="Times New Roman"/>
              <w:bCs/>
              <w:spacing w:val="-2"/>
              <w:szCs w:val="28"/>
              <w:lang w:eastAsia="zh-CN"/>
            </w:rPr>
            <w:t>指标</w:t>
          </w:r>
          <w:r>
            <w:tab/>
          </w:r>
          <w:r>
            <w:fldChar w:fldCharType="begin"/>
          </w:r>
          <w:r>
            <w:instrText xml:space="preserve"> PAGEREF _Toc16564 \h </w:instrText>
          </w:r>
          <w:r>
            <w:fldChar w:fldCharType="separate"/>
          </w:r>
          <w:r>
            <w:t>15</w:t>
          </w:r>
          <w:r>
            <w:fldChar w:fldCharType="end"/>
          </w:r>
          <w:r>
            <w:rPr>
              <w:rFonts w:ascii="Times New Roman" w:hAnsi="Times New Roman" w:eastAsia="Times New Roman" w:cs="Times New Roman"/>
              <w:szCs w:val="28"/>
              <w:lang w:eastAsia="zh-CN"/>
            </w:rPr>
            <w:fldChar w:fldCharType="end"/>
          </w:r>
        </w:p>
        <w:p w14:paraId="1F396AFE">
          <w:pPr>
            <w:pStyle w:val="6"/>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_Toc1687 </w:instrText>
          </w:r>
          <w:r>
            <w:rPr>
              <w:rFonts w:ascii="Times New Roman" w:hAnsi="Times New Roman" w:eastAsia="Times New Roman" w:cs="Times New Roman"/>
              <w:szCs w:val="28"/>
              <w:lang w:eastAsia="zh-CN"/>
            </w:rPr>
            <w:fldChar w:fldCharType="separate"/>
          </w:r>
          <w:r>
            <w:rPr>
              <w:rFonts w:ascii="黑体" w:hAnsi="黑体" w:eastAsia="黑体" w:cs="黑体"/>
              <w:bCs/>
              <w:spacing w:val="-6"/>
              <w:szCs w:val="30"/>
              <w:lang w:eastAsia="zh-CN"/>
            </w:rPr>
            <w:t>第</w:t>
          </w:r>
          <w:r>
            <w:rPr>
              <w:rFonts w:ascii="黑体" w:hAnsi="黑体" w:eastAsia="黑体" w:cs="黑体"/>
              <w:spacing w:val="-62"/>
              <w:szCs w:val="30"/>
              <w:lang w:eastAsia="zh-CN"/>
            </w:rPr>
            <w:t xml:space="preserve"> </w:t>
          </w:r>
          <w:r>
            <w:rPr>
              <w:rFonts w:ascii="Times New Roman" w:hAnsi="Times New Roman" w:eastAsia="Times New Roman" w:cs="Times New Roman"/>
              <w:bCs/>
              <w:spacing w:val="-6"/>
              <w:szCs w:val="30"/>
              <w:lang w:eastAsia="zh-CN"/>
            </w:rPr>
            <w:t xml:space="preserve">4 </w:t>
          </w:r>
          <w:r>
            <w:rPr>
              <w:rFonts w:ascii="黑体" w:hAnsi="黑体" w:eastAsia="黑体" w:cs="黑体"/>
              <w:bCs/>
              <w:spacing w:val="-6"/>
              <w:szCs w:val="30"/>
              <w:lang w:eastAsia="zh-CN"/>
            </w:rPr>
            <w:t>章</w:t>
          </w:r>
          <w:r>
            <w:rPr>
              <w:rFonts w:ascii="黑体" w:hAnsi="黑体" w:eastAsia="黑体" w:cs="黑体"/>
              <w:spacing w:val="12"/>
              <w:szCs w:val="30"/>
              <w:lang w:eastAsia="zh-CN"/>
            </w:rPr>
            <w:t xml:space="preserve"> </w:t>
          </w:r>
          <w:r>
            <w:rPr>
              <w:rFonts w:ascii="黑体" w:hAnsi="黑体" w:eastAsia="黑体" w:cs="黑体"/>
              <w:bCs/>
              <w:spacing w:val="-6"/>
              <w:szCs w:val="30"/>
              <w:lang w:eastAsia="zh-CN"/>
            </w:rPr>
            <w:t>结论与建议</w:t>
          </w:r>
          <w:r>
            <w:tab/>
          </w:r>
          <w:r>
            <w:fldChar w:fldCharType="begin"/>
          </w:r>
          <w:r>
            <w:instrText xml:space="preserve"> PAGEREF _Toc1687 \h </w:instrText>
          </w:r>
          <w:r>
            <w:fldChar w:fldCharType="separate"/>
          </w:r>
          <w:r>
            <w:t>16</w:t>
          </w:r>
          <w:r>
            <w:fldChar w:fldCharType="end"/>
          </w:r>
          <w:r>
            <w:rPr>
              <w:rFonts w:ascii="Times New Roman" w:hAnsi="Times New Roman" w:eastAsia="Times New Roman" w:cs="Times New Roman"/>
              <w:szCs w:val="28"/>
              <w:lang w:eastAsia="zh-CN"/>
            </w:rPr>
            <w:fldChar w:fldCharType="end"/>
          </w:r>
        </w:p>
        <w:p w14:paraId="7C83C107">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_Toc23579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4.1  </w:t>
          </w:r>
          <w:r>
            <w:rPr>
              <w:rFonts w:ascii="黑体" w:hAnsi="黑体" w:eastAsia="黑体" w:cs="黑体"/>
              <w:bCs/>
              <w:spacing w:val="-2"/>
              <w:szCs w:val="28"/>
              <w:lang w:eastAsia="zh-CN"/>
            </w:rPr>
            <w:t>关键指标数据汇总</w:t>
          </w:r>
          <w:r>
            <w:tab/>
          </w:r>
          <w:r>
            <w:fldChar w:fldCharType="begin"/>
          </w:r>
          <w:r>
            <w:instrText xml:space="preserve"> PAGEREF _Toc23579 \h </w:instrText>
          </w:r>
          <w:r>
            <w:fldChar w:fldCharType="separate"/>
          </w:r>
          <w:r>
            <w:t>16</w:t>
          </w:r>
          <w:r>
            <w:fldChar w:fldCharType="end"/>
          </w:r>
          <w:r>
            <w:rPr>
              <w:rFonts w:ascii="Times New Roman" w:hAnsi="Times New Roman" w:eastAsia="Times New Roman" w:cs="Times New Roman"/>
              <w:szCs w:val="28"/>
              <w:lang w:eastAsia="zh-CN"/>
            </w:rPr>
            <w:fldChar w:fldCharType="end"/>
          </w:r>
        </w:p>
        <w:p w14:paraId="713D16CC">
          <w:pPr>
            <w:pStyle w:val="7"/>
            <w:tabs>
              <w:tab w:val="right" w:leader="dot" w:pos="8495"/>
            </w:tabs>
          </w:pPr>
          <w:r>
            <w:rPr>
              <w:rFonts w:ascii="Times New Roman" w:hAnsi="Times New Roman" w:eastAsia="Times New Roman" w:cs="Times New Roman"/>
              <w:szCs w:val="28"/>
              <w:lang w:eastAsia="zh-CN"/>
            </w:rPr>
            <w:fldChar w:fldCharType="begin"/>
          </w:r>
          <w:r>
            <w:rPr>
              <w:rFonts w:ascii="Times New Roman" w:hAnsi="Times New Roman" w:eastAsia="Times New Roman" w:cs="Times New Roman"/>
              <w:szCs w:val="28"/>
              <w:lang w:eastAsia="zh-CN"/>
            </w:rPr>
            <w:instrText xml:space="preserve"> HYPERLINK \l _Toc25719 </w:instrText>
          </w:r>
          <w:r>
            <w:rPr>
              <w:rFonts w:ascii="Times New Roman" w:hAnsi="Times New Roman" w:eastAsia="Times New Roman" w:cs="Times New Roman"/>
              <w:szCs w:val="28"/>
              <w:lang w:eastAsia="zh-CN"/>
            </w:rPr>
            <w:fldChar w:fldCharType="separate"/>
          </w:r>
          <w:r>
            <w:rPr>
              <w:rFonts w:ascii="Times New Roman" w:hAnsi="Times New Roman" w:eastAsia="Times New Roman" w:cs="Times New Roman"/>
              <w:bCs/>
              <w:spacing w:val="-2"/>
              <w:szCs w:val="28"/>
              <w:lang w:eastAsia="zh-CN"/>
            </w:rPr>
            <w:t xml:space="preserve">4.2  </w:t>
          </w:r>
          <w:r>
            <w:rPr>
              <w:rFonts w:ascii="黑体" w:hAnsi="黑体" w:eastAsia="黑体" w:cs="黑体"/>
              <w:bCs/>
              <w:spacing w:val="-2"/>
              <w:szCs w:val="28"/>
              <w:lang w:eastAsia="zh-CN"/>
            </w:rPr>
            <w:t>结论与建议</w:t>
          </w:r>
          <w:r>
            <w:tab/>
          </w:r>
          <w:r>
            <w:fldChar w:fldCharType="begin"/>
          </w:r>
          <w:r>
            <w:instrText xml:space="preserve"> PAGEREF _Toc25719 \h </w:instrText>
          </w:r>
          <w:r>
            <w:fldChar w:fldCharType="separate"/>
          </w:r>
          <w:r>
            <w:t>16</w:t>
          </w:r>
          <w:r>
            <w:fldChar w:fldCharType="end"/>
          </w:r>
          <w:r>
            <w:rPr>
              <w:rFonts w:ascii="Times New Roman" w:hAnsi="Times New Roman" w:eastAsia="Times New Roman" w:cs="Times New Roman"/>
              <w:szCs w:val="28"/>
              <w:lang w:eastAsia="zh-CN"/>
            </w:rPr>
            <w:fldChar w:fldCharType="end"/>
          </w:r>
        </w:p>
        <w:p w14:paraId="36E0258F">
          <w:pPr>
            <w:spacing w:line="221" w:lineRule="auto"/>
            <w:rPr>
              <w:rFonts w:ascii="Times New Roman" w:hAnsi="Times New Roman" w:eastAsia="Times New Roman" w:cs="Times New Roman"/>
              <w:snapToGrid w:val="0"/>
              <w:color w:val="000000"/>
              <w:sz w:val="21"/>
              <w:szCs w:val="28"/>
              <w:lang w:val="en-US" w:eastAsia="zh-CN" w:bidi="ar-SA"/>
            </w:rPr>
          </w:pPr>
          <w:r>
            <w:rPr>
              <w:rFonts w:ascii="Times New Roman" w:hAnsi="Times New Roman" w:eastAsia="Times New Roman" w:cs="Times New Roman"/>
              <w:szCs w:val="28"/>
              <w:lang w:eastAsia="zh-CN"/>
            </w:rPr>
            <w:fldChar w:fldCharType="end"/>
          </w:r>
        </w:p>
      </w:sdtContent>
    </w:sdt>
    <w:p w14:paraId="69202EE3">
      <w:pPr>
        <w:spacing w:line="221" w:lineRule="auto"/>
        <w:rPr>
          <w:rFonts w:ascii="Times New Roman" w:hAnsi="Times New Roman" w:eastAsia="Times New Roman" w:cs="Times New Roman"/>
          <w:snapToGrid w:val="0"/>
          <w:color w:val="000000"/>
          <w:sz w:val="21"/>
          <w:szCs w:val="28"/>
          <w:lang w:val="en-US" w:eastAsia="zh-CN" w:bidi="ar-SA"/>
        </w:rPr>
        <w:sectPr>
          <w:footerReference r:id="rId3" w:type="default"/>
          <w:pgSz w:w="11906" w:h="16839"/>
          <w:pgMar w:top="1423" w:right="1699" w:bottom="1556" w:left="1712" w:header="0" w:footer="1366" w:gutter="0"/>
          <w:pgBorders>
            <w:top w:val="none" w:sz="0" w:space="0"/>
            <w:left w:val="none" w:sz="0" w:space="0"/>
            <w:bottom w:val="none" w:sz="0" w:space="0"/>
            <w:right w:val="none" w:sz="0" w:space="0"/>
          </w:pgBorders>
          <w:pgNumType w:fmt="decimal" w:start="1"/>
          <w:cols w:space="720" w:num="1"/>
        </w:sectPr>
      </w:pPr>
    </w:p>
    <w:p w14:paraId="0B99FAE4">
      <w:pPr>
        <w:pStyle w:val="2"/>
        <w:spacing w:line="470" w:lineRule="auto"/>
        <w:rPr>
          <w:lang w:eastAsia="zh-CN"/>
        </w:rPr>
      </w:pPr>
    </w:p>
    <w:p w14:paraId="4878C79C">
      <w:pPr>
        <w:spacing w:before="97" w:line="221" w:lineRule="auto"/>
        <w:ind w:left="3664"/>
        <w:outlineLvl w:val="0"/>
        <w:rPr>
          <w:rFonts w:ascii="黑体" w:hAnsi="黑体" w:eastAsia="黑体" w:cs="黑体"/>
          <w:sz w:val="30"/>
          <w:szCs w:val="30"/>
          <w:lang w:eastAsia="zh-CN"/>
        </w:rPr>
      </w:pPr>
      <w:bookmarkStart w:id="4" w:name="bookmark2"/>
      <w:bookmarkEnd w:id="4"/>
      <w:bookmarkStart w:id="5" w:name="_Toc14948"/>
      <w:r>
        <w:rPr>
          <w:rFonts w:ascii="黑体" w:hAnsi="黑体" w:eastAsia="黑体" w:cs="黑体"/>
          <w:b/>
          <w:bCs/>
          <w:spacing w:val="-14"/>
          <w:sz w:val="30"/>
          <w:szCs w:val="30"/>
          <w:lang w:eastAsia="zh-CN"/>
        </w:rPr>
        <w:t>第</w:t>
      </w:r>
      <w:r>
        <w:rPr>
          <w:rFonts w:ascii="黑体" w:hAnsi="黑体" w:eastAsia="黑体" w:cs="黑体"/>
          <w:spacing w:val="-50"/>
          <w:sz w:val="30"/>
          <w:szCs w:val="30"/>
          <w:lang w:eastAsia="zh-CN"/>
        </w:rPr>
        <w:t xml:space="preserve"> </w:t>
      </w:r>
      <w:r>
        <w:rPr>
          <w:rFonts w:ascii="Times New Roman" w:hAnsi="Times New Roman" w:eastAsia="Times New Roman" w:cs="Times New Roman"/>
          <w:b/>
          <w:bCs/>
          <w:spacing w:val="-14"/>
          <w:sz w:val="30"/>
          <w:szCs w:val="30"/>
          <w:lang w:eastAsia="zh-CN"/>
        </w:rPr>
        <w:t>1</w:t>
      </w:r>
      <w:r>
        <w:rPr>
          <w:rFonts w:ascii="Times New Roman" w:hAnsi="Times New Roman" w:eastAsia="Times New Roman" w:cs="Times New Roman"/>
          <w:b/>
          <w:bCs/>
          <w:spacing w:val="11"/>
          <w:sz w:val="30"/>
          <w:szCs w:val="30"/>
          <w:lang w:eastAsia="zh-CN"/>
        </w:rPr>
        <w:t xml:space="preserve"> </w:t>
      </w:r>
      <w:r>
        <w:rPr>
          <w:rFonts w:ascii="黑体" w:hAnsi="黑体" w:eastAsia="黑体" w:cs="黑体"/>
          <w:b/>
          <w:bCs/>
          <w:spacing w:val="-14"/>
          <w:sz w:val="30"/>
          <w:szCs w:val="30"/>
          <w:lang w:eastAsia="zh-CN"/>
        </w:rPr>
        <w:t>章</w:t>
      </w:r>
      <w:r>
        <w:rPr>
          <w:rFonts w:ascii="黑体" w:hAnsi="黑体" w:eastAsia="黑体" w:cs="黑体"/>
          <w:spacing w:val="9"/>
          <w:sz w:val="30"/>
          <w:szCs w:val="30"/>
          <w:lang w:eastAsia="zh-CN"/>
        </w:rPr>
        <w:t xml:space="preserve"> </w:t>
      </w:r>
      <w:r>
        <w:rPr>
          <w:rFonts w:ascii="黑体" w:hAnsi="黑体" w:eastAsia="黑体" w:cs="黑体"/>
          <w:b/>
          <w:bCs/>
          <w:spacing w:val="-14"/>
          <w:sz w:val="30"/>
          <w:szCs w:val="30"/>
          <w:lang w:eastAsia="zh-CN"/>
        </w:rPr>
        <w:t>概述</w:t>
      </w:r>
      <w:bookmarkEnd w:id="5"/>
    </w:p>
    <w:p w14:paraId="125AD686">
      <w:pPr>
        <w:spacing w:before="91" w:line="222" w:lineRule="auto"/>
        <w:ind w:left="18"/>
        <w:outlineLvl w:val="1"/>
        <w:rPr>
          <w:rFonts w:ascii="黑体" w:hAnsi="黑体" w:eastAsia="黑体" w:cs="黑体"/>
          <w:sz w:val="28"/>
          <w:szCs w:val="28"/>
          <w:lang w:eastAsia="zh-CN"/>
        </w:rPr>
      </w:pPr>
      <w:bookmarkStart w:id="6" w:name="bookmark4"/>
      <w:bookmarkEnd w:id="6"/>
      <w:bookmarkStart w:id="7" w:name="_Toc24706"/>
      <w:r>
        <w:rPr>
          <w:rFonts w:ascii="Times New Roman" w:hAnsi="Times New Roman" w:eastAsia="Times New Roman" w:cs="Times New Roman"/>
          <w:b/>
          <w:bCs/>
          <w:spacing w:val="-4"/>
          <w:sz w:val="28"/>
          <w:szCs w:val="28"/>
          <w:lang w:eastAsia="zh-CN"/>
        </w:rPr>
        <w:t xml:space="preserve">1.1  </w:t>
      </w:r>
      <w:r>
        <w:rPr>
          <w:rFonts w:ascii="黑体" w:hAnsi="黑体" w:eastAsia="黑体" w:cs="黑体"/>
          <w:b/>
          <w:bCs/>
          <w:spacing w:val="-4"/>
          <w:sz w:val="28"/>
          <w:szCs w:val="28"/>
          <w:lang w:eastAsia="zh-CN"/>
        </w:rPr>
        <w:t>评价背景</w:t>
      </w:r>
      <w:bookmarkEnd w:id="7"/>
    </w:p>
    <w:p w14:paraId="32A04BCD">
      <w:pPr>
        <w:spacing w:before="219" w:line="353" w:lineRule="auto"/>
        <w:ind w:left="11" w:right="107" w:firstLine="559"/>
        <w:jc w:val="both"/>
        <w:rPr>
          <w:rFonts w:ascii="宋体" w:hAnsi="宋体" w:eastAsia="宋体" w:cs="宋体"/>
          <w:sz w:val="28"/>
          <w:szCs w:val="28"/>
          <w:lang w:eastAsia="zh-CN"/>
        </w:rPr>
      </w:pPr>
      <w:r>
        <w:rPr>
          <w:rFonts w:ascii="宋体" w:hAnsi="宋体" w:eastAsia="宋体" w:cs="宋体"/>
          <w:spacing w:val="-1"/>
          <w:sz w:val="28"/>
          <w:szCs w:val="28"/>
          <w:lang w:eastAsia="zh-CN"/>
        </w:rPr>
        <w:t>根据《</w:t>
      </w:r>
      <w:r>
        <w:rPr>
          <w:rFonts w:hint="eastAsia" w:ascii="宋体" w:hAnsi="宋体" w:eastAsia="宋体" w:cs="宋体"/>
          <w:spacing w:val="-1"/>
          <w:sz w:val="28"/>
          <w:szCs w:val="28"/>
          <w:lang w:eastAsia="zh-CN"/>
        </w:rPr>
        <w:t>霍邱供水可靠性评价实施方案（2024试行）》供水</w:t>
      </w:r>
      <w:r>
        <w:rPr>
          <w:rFonts w:ascii="宋体" w:hAnsi="宋体" w:eastAsia="宋体" w:cs="宋体"/>
          <w:sz w:val="28"/>
          <w:szCs w:val="28"/>
          <w:lang w:eastAsia="zh-CN"/>
        </w:rPr>
        <w:t>企业原则上应每月开展一次可靠性</w:t>
      </w:r>
      <w:r>
        <w:rPr>
          <w:rFonts w:ascii="宋体" w:hAnsi="宋体" w:eastAsia="宋体" w:cs="宋体"/>
          <w:spacing w:val="-1"/>
          <w:sz w:val="28"/>
          <w:szCs w:val="28"/>
          <w:lang w:eastAsia="zh-CN"/>
        </w:rPr>
        <w:t>评价工作，并将评价关键指标</w:t>
      </w:r>
      <w:r>
        <w:rPr>
          <w:rFonts w:ascii="宋体" w:hAnsi="宋体" w:eastAsia="宋体" w:cs="宋体"/>
          <w:sz w:val="28"/>
          <w:szCs w:val="28"/>
          <w:lang w:eastAsia="zh-CN"/>
        </w:rPr>
        <w:t>数据（用户平均停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时长、用户平均停</w:t>
      </w:r>
      <w:r>
        <w:rPr>
          <w:rFonts w:hint="eastAsia" w:ascii="宋体" w:hAnsi="宋体" w:eastAsia="宋体" w:cs="宋体"/>
          <w:sz w:val="28"/>
          <w:szCs w:val="28"/>
          <w:lang w:eastAsia="zh-CN"/>
        </w:rPr>
        <w:t>水</w:t>
      </w:r>
      <w:r>
        <w:rPr>
          <w:rFonts w:ascii="宋体" w:hAnsi="宋体" w:eastAsia="宋体" w:cs="宋体"/>
          <w:sz w:val="28"/>
          <w:szCs w:val="28"/>
          <w:lang w:eastAsia="zh-CN"/>
        </w:rPr>
        <w:t>次数等</w:t>
      </w:r>
      <w:r>
        <w:rPr>
          <w:rFonts w:ascii="宋体" w:hAnsi="宋体" w:eastAsia="宋体" w:cs="宋体"/>
          <w:spacing w:val="-1"/>
          <w:sz w:val="28"/>
          <w:szCs w:val="28"/>
          <w:lang w:eastAsia="zh-CN"/>
        </w:rPr>
        <w:t>）在企业门户网站（或微</w:t>
      </w:r>
      <w:r>
        <w:rPr>
          <w:rFonts w:ascii="宋体" w:hAnsi="宋体" w:eastAsia="宋体" w:cs="宋体"/>
          <w:spacing w:val="-2"/>
          <w:sz w:val="28"/>
          <w:szCs w:val="28"/>
          <w:lang w:eastAsia="zh-CN"/>
        </w:rPr>
        <w:t>信公众号）上进行集中公示。</w:t>
      </w:r>
      <w:r>
        <w:rPr>
          <w:rFonts w:ascii="宋体" w:hAnsi="宋体" w:eastAsia="宋体" w:cs="宋体"/>
          <w:spacing w:val="-80"/>
          <w:sz w:val="28"/>
          <w:szCs w:val="28"/>
          <w:lang w:eastAsia="zh-CN"/>
        </w:rPr>
        <w:t xml:space="preserve"> </w:t>
      </w:r>
      <w:r>
        <w:rPr>
          <w:rFonts w:hint="eastAsia" w:ascii="宋体" w:hAnsi="宋体" w:eastAsia="宋体" w:cs="宋体"/>
          <w:spacing w:val="-2"/>
          <w:sz w:val="28"/>
          <w:szCs w:val="28"/>
          <w:lang w:eastAsia="zh-CN"/>
        </w:rPr>
        <w:t>本次对霍邱供水</w:t>
      </w:r>
      <w:r>
        <w:rPr>
          <w:rFonts w:ascii="宋体" w:hAnsi="宋体" w:eastAsia="宋体" w:cs="宋体"/>
          <w:spacing w:val="4"/>
          <w:sz w:val="28"/>
          <w:szCs w:val="28"/>
          <w:lang w:eastAsia="zh-CN"/>
        </w:rPr>
        <w:t>202</w:t>
      </w:r>
      <w:r>
        <w:rPr>
          <w:rFonts w:hint="eastAsia" w:ascii="宋体" w:hAnsi="宋体" w:eastAsia="宋体" w:cs="宋体"/>
          <w:spacing w:val="4"/>
          <w:sz w:val="28"/>
          <w:szCs w:val="28"/>
          <w:lang w:val="en-US" w:eastAsia="zh-CN"/>
        </w:rPr>
        <w:t>3</w:t>
      </w:r>
      <w:r>
        <w:rPr>
          <w:rFonts w:ascii="宋体" w:hAnsi="宋体" w:eastAsia="宋体" w:cs="宋体"/>
          <w:spacing w:val="3"/>
          <w:sz w:val="28"/>
          <w:szCs w:val="28"/>
          <w:lang w:eastAsia="zh-CN"/>
        </w:rPr>
        <w:t>年</w:t>
      </w:r>
      <w:r>
        <w:rPr>
          <w:rFonts w:hint="eastAsia" w:ascii="宋体" w:hAnsi="宋体" w:eastAsia="宋体" w:cs="宋体"/>
          <w:spacing w:val="3"/>
          <w:sz w:val="28"/>
          <w:szCs w:val="28"/>
          <w:lang w:val="en-US" w:eastAsia="zh-CN"/>
        </w:rPr>
        <w:t>1</w:t>
      </w:r>
      <w:r>
        <w:rPr>
          <w:rFonts w:ascii="宋体" w:hAnsi="宋体" w:eastAsia="宋体" w:cs="宋体"/>
          <w:spacing w:val="3"/>
          <w:sz w:val="28"/>
          <w:szCs w:val="28"/>
          <w:lang w:eastAsia="zh-CN"/>
        </w:rPr>
        <w:t>月</w:t>
      </w:r>
      <w:r>
        <w:rPr>
          <w:rFonts w:hint="eastAsia" w:ascii="宋体" w:hAnsi="宋体" w:eastAsia="宋体" w:cs="宋体"/>
          <w:spacing w:val="3"/>
          <w:sz w:val="28"/>
          <w:szCs w:val="28"/>
          <w:lang w:val="en-US" w:eastAsia="zh-CN"/>
        </w:rPr>
        <w:t>1日到2023年12月31日</w:t>
      </w:r>
      <w:r>
        <w:rPr>
          <w:rFonts w:ascii="宋体" w:hAnsi="宋体" w:eastAsia="宋体" w:cs="宋体"/>
          <w:spacing w:val="3"/>
          <w:sz w:val="28"/>
          <w:szCs w:val="28"/>
          <w:lang w:eastAsia="zh-CN"/>
        </w:rPr>
        <w:t>用户端供</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可靠</w:t>
      </w:r>
      <w:r>
        <w:rPr>
          <w:rFonts w:ascii="宋体" w:hAnsi="宋体" w:eastAsia="宋体" w:cs="宋体"/>
          <w:spacing w:val="-3"/>
          <w:sz w:val="28"/>
          <w:szCs w:val="28"/>
          <w:lang w:eastAsia="zh-CN"/>
        </w:rPr>
        <w:t>性进行评价。</w:t>
      </w:r>
    </w:p>
    <w:p w14:paraId="27FBE866">
      <w:pPr>
        <w:spacing w:before="232" w:line="222" w:lineRule="auto"/>
        <w:ind w:left="18"/>
        <w:outlineLvl w:val="1"/>
        <w:rPr>
          <w:rFonts w:ascii="黑体" w:hAnsi="黑体" w:eastAsia="黑体" w:cs="黑体"/>
          <w:sz w:val="28"/>
          <w:szCs w:val="28"/>
          <w:lang w:eastAsia="zh-CN"/>
        </w:rPr>
      </w:pPr>
      <w:bookmarkStart w:id="8" w:name="bookmark6"/>
      <w:bookmarkEnd w:id="8"/>
      <w:bookmarkStart w:id="9" w:name="_Toc20965"/>
      <w:r>
        <w:rPr>
          <w:rFonts w:ascii="Times New Roman" w:hAnsi="Times New Roman" w:eastAsia="Times New Roman" w:cs="Times New Roman"/>
          <w:b/>
          <w:bCs/>
          <w:spacing w:val="-4"/>
          <w:sz w:val="28"/>
          <w:szCs w:val="28"/>
          <w:lang w:eastAsia="zh-CN"/>
        </w:rPr>
        <w:t xml:space="preserve">1.2  </w:t>
      </w:r>
      <w:r>
        <w:rPr>
          <w:rFonts w:ascii="黑体" w:hAnsi="黑体" w:eastAsia="黑体" w:cs="黑体"/>
          <w:b/>
          <w:bCs/>
          <w:spacing w:val="-4"/>
          <w:sz w:val="28"/>
          <w:szCs w:val="28"/>
          <w:lang w:eastAsia="zh-CN"/>
        </w:rPr>
        <w:t>评价依据</w:t>
      </w:r>
      <w:bookmarkEnd w:id="9"/>
    </w:p>
    <w:p w14:paraId="13527505">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1</w:t>
      </w:r>
      <w:r>
        <w:rPr>
          <w:rFonts w:ascii="仿宋_GB2312" w:hAnsi="仿宋_GB2312" w:eastAsia="仿宋_GB2312" w:cs="仿宋_GB2312"/>
          <w:snapToGrid w:val="0"/>
          <w:color w:val="000000"/>
          <w:kern w:val="0"/>
          <w:sz w:val="30"/>
          <w:szCs w:val="30"/>
          <w:lang w:val="en-US" w:eastAsia="zh-CN" w:bidi="ar"/>
        </w:rPr>
        <w:t>）《中华人民共和国城市供水条例》（</w:t>
      </w:r>
      <w:r>
        <w:rPr>
          <w:rFonts w:hint="default" w:ascii="仿宋_GB2312" w:hAnsi="仿宋_GB2312" w:eastAsia="仿宋_GB2312" w:cs="仿宋_GB2312"/>
          <w:snapToGrid w:val="0"/>
          <w:color w:val="000000"/>
          <w:kern w:val="0"/>
          <w:sz w:val="30"/>
          <w:szCs w:val="30"/>
          <w:lang w:val="en-US" w:eastAsia="zh-CN" w:bidi="ar"/>
        </w:rPr>
        <w:t>2020</w:t>
      </w:r>
      <w:r>
        <w:rPr>
          <w:rFonts w:ascii="仿宋_GB2312" w:hAnsi="仿宋_GB2312" w:eastAsia="仿宋_GB2312" w:cs="仿宋_GB2312"/>
          <w:snapToGrid w:val="0"/>
          <w:color w:val="000000"/>
          <w:kern w:val="0"/>
          <w:sz w:val="30"/>
          <w:szCs w:val="30"/>
          <w:lang w:val="en-US" w:eastAsia="zh-CN" w:bidi="ar"/>
        </w:rPr>
        <w:t xml:space="preserve">年修正）； </w:t>
      </w:r>
    </w:p>
    <w:p w14:paraId="0003B8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2</w:t>
      </w:r>
      <w:r>
        <w:rPr>
          <w:rFonts w:ascii="仿宋_GB2312" w:hAnsi="仿宋_GB2312" w:eastAsia="仿宋_GB2312" w:cs="仿宋_GB2312"/>
          <w:snapToGrid w:val="0"/>
          <w:color w:val="000000"/>
          <w:kern w:val="0"/>
          <w:sz w:val="30"/>
          <w:szCs w:val="30"/>
          <w:lang w:val="en-US" w:eastAsia="zh-CN" w:bidi="ar"/>
        </w:rPr>
        <w:t xml:space="preserve">）《中华人民共和国民法典》； </w:t>
      </w:r>
    </w:p>
    <w:p w14:paraId="26444E6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3</w:t>
      </w:r>
      <w:r>
        <w:rPr>
          <w:rFonts w:ascii="仿宋_GB2312" w:hAnsi="仿宋_GB2312" w:eastAsia="仿宋_GB2312" w:cs="仿宋_GB2312"/>
          <w:snapToGrid w:val="0"/>
          <w:color w:val="000000"/>
          <w:kern w:val="0"/>
          <w:sz w:val="30"/>
          <w:szCs w:val="30"/>
          <w:lang w:val="en-US" w:eastAsia="zh-CN" w:bidi="ar"/>
        </w:rPr>
        <w:t xml:space="preserve">）《安徽省城镇供水条例》； </w:t>
      </w:r>
    </w:p>
    <w:p w14:paraId="0A15B914">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4</w:t>
      </w:r>
      <w:r>
        <w:rPr>
          <w:rFonts w:ascii="仿宋_GB2312" w:hAnsi="仿宋_GB2312" w:eastAsia="仿宋_GB2312" w:cs="仿宋_GB2312"/>
          <w:snapToGrid w:val="0"/>
          <w:color w:val="000000"/>
          <w:kern w:val="0"/>
          <w:sz w:val="30"/>
          <w:szCs w:val="30"/>
          <w:lang w:val="en-US" w:eastAsia="zh-CN" w:bidi="ar"/>
        </w:rPr>
        <w:t xml:space="preserve">）《六安市城市供水用水管理暂行办法》； </w:t>
      </w:r>
    </w:p>
    <w:p w14:paraId="3E659A28">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5</w:t>
      </w:r>
      <w:r>
        <w:rPr>
          <w:rFonts w:ascii="仿宋_GB2312" w:hAnsi="仿宋_GB2312" w:eastAsia="仿宋_GB2312" w:cs="仿宋_GB2312"/>
          <w:snapToGrid w:val="0"/>
          <w:color w:val="000000"/>
          <w:kern w:val="0"/>
          <w:sz w:val="30"/>
          <w:szCs w:val="30"/>
          <w:lang w:val="en-US" w:eastAsia="zh-CN" w:bidi="ar"/>
        </w:rPr>
        <w:t>）《城镇供水服务》（</w:t>
      </w:r>
      <w:r>
        <w:rPr>
          <w:rFonts w:hint="default" w:ascii="仿宋_GB2312" w:hAnsi="仿宋_GB2312" w:eastAsia="仿宋_GB2312" w:cs="仿宋_GB2312"/>
          <w:snapToGrid w:val="0"/>
          <w:color w:val="000000"/>
          <w:kern w:val="0"/>
          <w:sz w:val="30"/>
          <w:szCs w:val="30"/>
          <w:lang w:val="en-US" w:eastAsia="zh-CN" w:bidi="ar"/>
        </w:rPr>
        <w:t>GB/T32063-2015</w:t>
      </w:r>
      <w:r>
        <w:rPr>
          <w:rFonts w:ascii="仿宋_GB2312" w:hAnsi="仿宋_GB2312" w:eastAsia="仿宋_GB2312" w:cs="仿宋_GB2312"/>
          <w:snapToGrid w:val="0"/>
          <w:color w:val="000000"/>
          <w:kern w:val="0"/>
          <w:sz w:val="30"/>
          <w:szCs w:val="30"/>
          <w:lang w:val="en-US" w:eastAsia="zh-CN" w:bidi="ar"/>
        </w:rPr>
        <w:t xml:space="preserve">）； </w:t>
      </w:r>
    </w:p>
    <w:p w14:paraId="46E7A417">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6</w:t>
      </w:r>
      <w:r>
        <w:rPr>
          <w:rFonts w:ascii="仿宋_GB2312" w:hAnsi="仿宋_GB2312" w:eastAsia="仿宋_GB2312" w:cs="仿宋_GB2312"/>
          <w:snapToGrid w:val="0"/>
          <w:color w:val="000000"/>
          <w:kern w:val="0"/>
          <w:sz w:val="30"/>
          <w:szCs w:val="30"/>
          <w:lang w:val="en-US" w:eastAsia="zh-CN" w:bidi="ar"/>
        </w:rPr>
        <w:t>）《城镇供水厂运行维护及安全技术规程》（</w:t>
      </w:r>
      <w:r>
        <w:rPr>
          <w:rFonts w:hint="default" w:ascii="仿宋_GB2312" w:hAnsi="仿宋_GB2312" w:eastAsia="仿宋_GB2312" w:cs="仿宋_GB2312"/>
          <w:snapToGrid w:val="0"/>
          <w:color w:val="000000"/>
          <w:kern w:val="0"/>
          <w:sz w:val="30"/>
          <w:szCs w:val="30"/>
          <w:lang w:val="en-US" w:eastAsia="zh-CN" w:bidi="ar"/>
        </w:rPr>
        <w:t>CJJ58-2007</w:t>
      </w:r>
      <w:r>
        <w:rPr>
          <w:rFonts w:ascii="仿宋_GB2312" w:hAnsi="仿宋_GB2312" w:eastAsia="仿宋_GB2312" w:cs="仿宋_GB2312"/>
          <w:snapToGrid w:val="0"/>
          <w:color w:val="000000"/>
          <w:kern w:val="0"/>
          <w:sz w:val="30"/>
          <w:szCs w:val="30"/>
          <w:lang w:val="en-US" w:eastAsia="zh-CN" w:bidi="ar"/>
        </w:rPr>
        <w:t xml:space="preserve">） </w:t>
      </w:r>
    </w:p>
    <w:p w14:paraId="15C281BE">
      <w:pPr>
        <w:keepNext w:val="0"/>
        <w:keepLines w:val="0"/>
        <w:widowControl/>
        <w:suppressLineNumbers w:val="0"/>
        <w:jc w:val="left"/>
        <w:outlineLvl w:val="2"/>
        <w:rPr>
          <w:rFonts w:ascii="仿宋_GB2312" w:hAnsi="仿宋_GB2312" w:eastAsia="仿宋_GB2312" w:cs="仿宋_GB2312"/>
          <w:snapToGrid w:val="0"/>
          <w:color w:val="000000"/>
          <w:kern w:val="0"/>
          <w:sz w:val="30"/>
          <w:szCs w:val="30"/>
          <w:lang w:val="en-US" w:eastAsia="zh-CN" w:bidi="ar"/>
        </w:rPr>
      </w:pPr>
      <w:bookmarkStart w:id="10" w:name="_Toc28406"/>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7</w:t>
      </w:r>
      <w:r>
        <w:rPr>
          <w:rFonts w:ascii="仿宋_GB2312" w:hAnsi="仿宋_GB2312" w:eastAsia="仿宋_GB2312" w:cs="仿宋_GB2312"/>
          <w:snapToGrid w:val="0"/>
          <w:color w:val="000000"/>
          <w:kern w:val="0"/>
          <w:sz w:val="30"/>
          <w:szCs w:val="30"/>
          <w:lang w:val="en-US" w:eastAsia="zh-CN" w:bidi="ar"/>
        </w:rPr>
        <w:t>）《城市供水系统用户端可靠性评价规程》</w:t>
      </w:r>
      <w:bookmarkEnd w:id="10"/>
      <w:r>
        <w:rPr>
          <w:rFonts w:ascii="仿宋_GB2312" w:hAnsi="仿宋_GB2312" w:eastAsia="仿宋_GB2312" w:cs="仿宋_GB2312"/>
          <w:snapToGrid w:val="0"/>
          <w:color w:val="000000"/>
          <w:kern w:val="0"/>
          <w:sz w:val="30"/>
          <w:szCs w:val="30"/>
          <w:lang w:val="en-US" w:eastAsia="zh-CN" w:bidi="ar"/>
        </w:rPr>
        <w:t xml:space="preserve"> </w:t>
      </w:r>
    </w:p>
    <w:p w14:paraId="522D31CE">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T/CUWA20060-2023</w:t>
      </w:r>
      <w:r>
        <w:rPr>
          <w:rFonts w:ascii="仿宋_GB2312" w:hAnsi="仿宋_GB2312" w:eastAsia="仿宋_GB2312" w:cs="仿宋_GB2312"/>
          <w:snapToGrid w:val="0"/>
          <w:color w:val="000000"/>
          <w:kern w:val="0"/>
          <w:sz w:val="30"/>
          <w:szCs w:val="30"/>
          <w:lang w:val="en-US" w:eastAsia="zh-CN" w:bidi="ar"/>
        </w:rPr>
        <w:t xml:space="preserve">）； </w:t>
      </w:r>
    </w:p>
    <w:p w14:paraId="72C856D0">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8</w:t>
      </w:r>
      <w:r>
        <w:rPr>
          <w:rFonts w:ascii="仿宋_GB2312" w:hAnsi="仿宋_GB2312" w:eastAsia="仿宋_GB2312" w:cs="仿宋_GB2312"/>
          <w:snapToGrid w:val="0"/>
          <w:color w:val="000000"/>
          <w:kern w:val="0"/>
          <w:sz w:val="30"/>
          <w:szCs w:val="30"/>
          <w:lang w:val="en-US" w:eastAsia="zh-CN" w:bidi="ar"/>
        </w:rPr>
        <w:t>）《城市供水企业绩效评估技术规程》</w:t>
      </w:r>
      <w:r>
        <w:rPr>
          <w:rFonts w:hint="eastAsia"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 xml:space="preserve">T/CUWA 20058- </w:t>
      </w:r>
    </w:p>
    <w:p w14:paraId="2BEAFA6C">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hint="default" w:ascii="仿宋_GB2312" w:hAnsi="仿宋_GB2312" w:eastAsia="仿宋_GB2312" w:cs="仿宋_GB2312"/>
          <w:snapToGrid w:val="0"/>
          <w:color w:val="000000"/>
          <w:kern w:val="0"/>
          <w:sz w:val="30"/>
          <w:szCs w:val="30"/>
          <w:lang w:val="en-US" w:eastAsia="zh-CN" w:bidi="ar"/>
        </w:rPr>
        <w:t>2022</w:t>
      </w:r>
      <w:r>
        <w:rPr>
          <w:rFonts w:ascii="仿宋_GB2312" w:hAnsi="仿宋_GB2312" w:eastAsia="仿宋_GB2312" w:cs="仿宋_GB2312"/>
          <w:snapToGrid w:val="0"/>
          <w:color w:val="000000"/>
          <w:kern w:val="0"/>
          <w:sz w:val="30"/>
          <w:szCs w:val="30"/>
          <w:lang w:val="en-US" w:eastAsia="zh-CN" w:bidi="ar"/>
        </w:rPr>
        <w:t xml:space="preserve">）； </w:t>
      </w:r>
    </w:p>
    <w:p w14:paraId="10071B2D">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default" w:ascii="仿宋_GB2312" w:hAnsi="仿宋_GB2312" w:eastAsia="仿宋_GB2312" w:cs="仿宋_GB2312"/>
          <w:snapToGrid w:val="0"/>
          <w:color w:val="000000"/>
          <w:kern w:val="0"/>
          <w:sz w:val="30"/>
          <w:szCs w:val="30"/>
          <w:lang w:val="en-US" w:eastAsia="zh-CN" w:bidi="ar"/>
        </w:rPr>
        <w:t>9</w:t>
      </w:r>
      <w:r>
        <w:rPr>
          <w:rFonts w:ascii="仿宋_GB2312" w:hAnsi="仿宋_GB2312" w:eastAsia="仿宋_GB2312" w:cs="仿宋_GB2312"/>
          <w:snapToGrid w:val="0"/>
          <w:color w:val="000000"/>
          <w:kern w:val="0"/>
          <w:sz w:val="30"/>
          <w:szCs w:val="30"/>
          <w:lang w:val="en-US" w:eastAsia="zh-CN" w:bidi="ar"/>
        </w:rPr>
        <w:t>）《城市供水和用水绩效评价标准》（征求意见稿）；</w:t>
      </w:r>
    </w:p>
    <w:p w14:paraId="1238F352">
      <w:pPr>
        <w:keepNext w:val="0"/>
        <w:keepLines w:val="0"/>
        <w:widowControl/>
        <w:suppressLineNumbers w:val="0"/>
        <w:jc w:val="left"/>
        <w:rPr>
          <w:rFonts w:ascii="仿宋_GB2312" w:hAnsi="仿宋_GB2312" w:eastAsia="仿宋_GB2312" w:cs="仿宋_GB2312"/>
          <w:snapToGrid w:val="0"/>
          <w:color w:val="000000"/>
          <w:kern w:val="0"/>
          <w:sz w:val="30"/>
          <w:szCs w:val="30"/>
          <w:lang w:val="en-US" w:eastAsia="zh-CN" w:bidi="ar"/>
        </w:rPr>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10</w:t>
      </w: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《霍邱供水可靠性评价实施方案（2024试行）》。</w:t>
      </w:r>
    </w:p>
    <w:p w14:paraId="7FDC5F90">
      <w:pPr>
        <w:keepNext w:val="0"/>
        <w:keepLines w:val="0"/>
        <w:widowControl/>
        <w:suppressLineNumbers w:val="0"/>
        <w:jc w:val="left"/>
      </w:pPr>
      <w:r>
        <w:rPr>
          <w:rFonts w:ascii="仿宋_GB2312" w:hAnsi="仿宋_GB2312" w:eastAsia="仿宋_GB2312" w:cs="仿宋_GB2312"/>
          <w:snapToGrid w:val="0"/>
          <w:color w:val="000000"/>
          <w:kern w:val="0"/>
          <w:sz w:val="30"/>
          <w:szCs w:val="30"/>
          <w:lang w:val="en-US" w:eastAsia="zh-CN" w:bidi="ar"/>
        </w:rPr>
        <w:t>（</w:t>
      </w:r>
      <w:r>
        <w:rPr>
          <w:rFonts w:hint="eastAsia" w:ascii="仿宋_GB2312" w:hAnsi="仿宋_GB2312" w:eastAsia="仿宋_GB2312" w:cs="仿宋_GB2312"/>
          <w:snapToGrid w:val="0"/>
          <w:color w:val="000000"/>
          <w:kern w:val="0"/>
          <w:sz w:val="30"/>
          <w:szCs w:val="30"/>
          <w:lang w:val="en-US" w:eastAsia="zh-CN" w:bidi="ar"/>
        </w:rPr>
        <w:t>11</w:t>
      </w:r>
      <w:r>
        <w:rPr>
          <w:rFonts w:ascii="仿宋_GB2312" w:hAnsi="仿宋_GB2312" w:eastAsia="仿宋_GB2312" w:cs="仿宋_GB2312"/>
          <w:snapToGrid w:val="0"/>
          <w:color w:val="000000"/>
          <w:kern w:val="0"/>
          <w:sz w:val="30"/>
          <w:szCs w:val="30"/>
          <w:lang w:val="en-US" w:eastAsia="zh-CN" w:bidi="ar"/>
        </w:rPr>
        <w:t>）政府主管单位、供水企业提供的相关资料。</w:t>
      </w:r>
    </w:p>
    <w:p w14:paraId="13BE444B">
      <w:pPr>
        <w:spacing w:line="240" w:lineRule="auto"/>
        <w:ind w:left="0" w:firstLine="0" w:firstLineChars="0"/>
        <w:rPr>
          <w:rFonts w:ascii="宋体" w:hAnsi="宋体" w:eastAsia="宋体" w:cs="宋体"/>
          <w:sz w:val="28"/>
          <w:szCs w:val="28"/>
          <w:lang w:eastAsia="zh-CN"/>
        </w:rPr>
        <w:sectPr>
          <w:headerReference r:id="rId4" w:type="default"/>
          <w:footerReference r:id="rId5" w:type="default"/>
          <w:pgSz w:w="11906" w:h="16839"/>
          <w:pgMar w:top="1176" w:right="1417" w:bottom="851" w:left="1418" w:header="863" w:footer="994" w:gutter="0"/>
          <w:pgBorders>
            <w:top w:val="none" w:sz="0" w:space="0"/>
            <w:left w:val="none" w:sz="0" w:space="0"/>
            <w:bottom w:val="none" w:sz="0" w:space="0"/>
            <w:right w:val="none" w:sz="0" w:space="0"/>
          </w:pgBorders>
          <w:pgNumType w:fmt="decimal"/>
          <w:cols w:space="720" w:num="1"/>
        </w:sectPr>
      </w:pPr>
    </w:p>
    <w:p w14:paraId="75AAD848">
      <w:pPr>
        <w:pStyle w:val="2"/>
        <w:spacing w:line="310" w:lineRule="auto"/>
        <w:rPr>
          <w:lang w:eastAsia="zh-CN"/>
        </w:rPr>
      </w:pPr>
    </w:p>
    <w:p w14:paraId="3222B1CA">
      <w:pPr>
        <w:spacing w:before="91" w:line="222" w:lineRule="auto"/>
        <w:ind w:left="18"/>
        <w:outlineLvl w:val="1"/>
        <w:rPr>
          <w:rFonts w:ascii="黑体" w:hAnsi="黑体" w:eastAsia="黑体" w:cs="黑体"/>
          <w:sz w:val="28"/>
          <w:szCs w:val="28"/>
          <w:lang w:eastAsia="zh-CN"/>
        </w:rPr>
      </w:pPr>
      <w:bookmarkStart w:id="11" w:name="bookmark1"/>
      <w:bookmarkEnd w:id="11"/>
      <w:bookmarkStart w:id="12" w:name="_Toc11971"/>
      <w:r>
        <w:rPr>
          <w:rFonts w:ascii="Times New Roman" w:hAnsi="Times New Roman" w:eastAsia="Times New Roman" w:cs="Times New Roman"/>
          <w:b/>
          <w:bCs/>
          <w:spacing w:val="-3"/>
          <w:sz w:val="28"/>
          <w:szCs w:val="28"/>
          <w:lang w:eastAsia="zh-CN"/>
        </w:rPr>
        <w:t xml:space="preserve">1.3  </w:t>
      </w:r>
      <w:r>
        <w:rPr>
          <w:rFonts w:ascii="黑体" w:hAnsi="黑体" w:eastAsia="黑体" w:cs="黑体"/>
          <w:b/>
          <w:bCs/>
          <w:spacing w:val="-3"/>
          <w:sz w:val="28"/>
          <w:szCs w:val="28"/>
          <w:lang w:eastAsia="zh-CN"/>
        </w:rPr>
        <w:t>评价对象及周期</w:t>
      </w:r>
      <w:bookmarkEnd w:id="12"/>
    </w:p>
    <w:p w14:paraId="36B1D948">
      <w:pPr>
        <w:spacing w:before="216" w:line="219"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评价对象：</w:t>
      </w:r>
      <w:r>
        <w:rPr>
          <w:rFonts w:hint="eastAsia" w:ascii="宋体" w:hAnsi="宋体" w:eastAsia="宋体" w:cs="宋体"/>
          <w:spacing w:val="-1"/>
          <w:sz w:val="28"/>
          <w:szCs w:val="28"/>
          <w:lang w:eastAsia="zh-CN"/>
        </w:rPr>
        <w:t>霍邱县自来水有限责任公司</w:t>
      </w:r>
      <w:r>
        <w:rPr>
          <w:rFonts w:ascii="宋体" w:hAnsi="宋体" w:eastAsia="宋体" w:cs="宋体"/>
          <w:spacing w:val="-1"/>
          <w:sz w:val="28"/>
          <w:szCs w:val="28"/>
          <w:lang w:eastAsia="zh-CN"/>
        </w:rPr>
        <w:t>。</w:t>
      </w:r>
    </w:p>
    <w:p w14:paraId="1172EDF8">
      <w:pPr>
        <w:spacing w:before="212" w:line="219" w:lineRule="auto"/>
        <w:ind w:left="569"/>
        <w:rPr>
          <w:rFonts w:ascii="宋体" w:hAnsi="宋体" w:eastAsia="宋体" w:cs="宋体"/>
          <w:sz w:val="28"/>
          <w:szCs w:val="28"/>
          <w:lang w:eastAsia="zh-CN"/>
        </w:rPr>
      </w:pPr>
      <w:r>
        <w:rPr>
          <w:rFonts w:ascii="宋体" w:hAnsi="宋体" w:eastAsia="宋体" w:cs="宋体"/>
          <w:spacing w:val="-5"/>
          <w:sz w:val="28"/>
          <w:szCs w:val="28"/>
          <w:lang w:eastAsia="zh-CN"/>
        </w:rPr>
        <w:t>评价周期：</w:t>
      </w:r>
      <w:r>
        <w:rPr>
          <w:rFonts w:ascii="Times New Roman" w:hAnsi="Times New Roman" w:eastAsia="Times New Roman" w:cs="Times New Roman"/>
          <w:spacing w:val="-5"/>
          <w:sz w:val="28"/>
          <w:szCs w:val="28"/>
          <w:lang w:eastAsia="zh-CN"/>
        </w:rPr>
        <w:t>202</w:t>
      </w:r>
      <w:r>
        <w:rPr>
          <w:rFonts w:hint="eastAsia" w:ascii="Times New Roman" w:hAnsi="Times New Roman" w:eastAsia="Times New Roman" w:cs="Times New Roman"/>
          <w:spacing w:val="-5"/>
          <w:sz w:val="28"/>
          <w:szCs w:val="28"/>
          <w:lang w:val="en-US" w:eastAsia="zh-CN"/>
        </w:rPr>
        <w:t>3</w:t>
      </w:r>
      <w:r>
        <w:rPr>
          <w:rFonts w:ascii="宋体" w:hAnsi="宋体" w:eastAsia="宋体" w:cs="宋体"/>
          <w:spacing w:val="-5"/>
          <w:sz w:val="28"/>
          <w:szCs w:val="28"/>
          <w:lang w:eastAsia="zh-CN"/>
        </w:rPr>
        <w:t>年</w:t>
      </w:r>
      <w:r>
        <w:rPr>
          <w:rFonts w:hint="eastAsia" w:ascii="宋体" w:hAnsi="宋体" w:eastAsia="宋体" w:cs="宋体"/>
          <w:spacing w:val="-5"/>
          <w:sz w:val="28"/>
          <w:szCs w:val="28"/>
          <w:lang w:val="en-US" w:eastAsia="zh-CN"/>
        </w:rPr>
        <w:t>1</w:t>
      </w:r>
      <w:r>
        <w:rPr>
          <w:rFonts w:ascii="Times New Roman" w:hAnsi="Times New Roman" w:eastAsia="Times New Roman" w:cs="Times New Roman"/>
          <w:spacing w:val="-5"/>
          <w:sz w:val="28"/>
          <w:szCs w:val="28"/>
          <w:lang w:eastAsia="zh-CN"/>
        </w:rPr>
        <w:t>月</w:t>
      </w:r>
      <w:r>
        <w:rPr>
          <w:rFonts w:hint="eastAsia" w:ascii="Times New Roman" w:hAnsi="Times New Roman" w:eastAsia="Times New Roman" w:cs="Times New Roman"/>
          <w:spacing w:val="-5"/>
          <w:sz w:val="28"/>
          <w:szCs w:val="28"/>
          <w:lang w:val="en-US" w:eastAsia="zh-CN"/>
        </w:rPr>
        <w:t>1日到2023年12月31日</w:t>
      </w:r>
      <w:r>
        <w:rPr>
          <w:rFonts w:ascii="宋体" w:hAnsi="宋体" w:eastAsia="宋体" w:cs="宋体"/>
          <w:spacing w:val="-5"/>
          <w:sz w:val="28"/>
          <w:szCs w:val="28"/>
          <w:lang w:eastAsia="zh-CN"/>
        </w:rPr>
        <w:t>。</w:t>
      </w:r>
    </w:p>
    <w:p w14:paraId="081C2549">
      <w:pPr>
        <w:spacing w:line="219" w:lineRule="auto"/>
        <w:rPr>
          <w:rFonts w:ascii="宋体" w:hAnsi="宋体" w:eastAsia="宋体" w:cs="宋体"/>
          <w:sz w:val="28"/>
          <w:szCs w:val="28"/>
          <w:lang w:eastAsia="zh-CN"/>
        </w:rPr>
        <w:sectPr>
          <w:footerReference r:id="rId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7E9F2D06">
      <w:pPr>
        <w:pStyle w:val="2"/>
        <w:spacing w:line="469" w:lineRule="auto"/>
        <w:rPr>
          <w:lang w:eastAsia="zh-CN"/>
        </w:rPr>
      </w:pPr>
    </w:p>
    <w:p w14:paraId="42E48B98">
      <w:pPr>
        <w:spacing w:before="98" w:line="222" w:lineRule="auto"/>
        <w:ind w:left="3033"/>
        <w:outlineLvl w:val="0"/>
        <w:rPr>
          <w:rFonts w:ascii="黑体" w:hAnsi="黑体" w:eastAsia="黑体" w:cs="黑体"/>
          <w:sz w:val="30"/>
          <w:szCs w:val="30"/>
          <w:lang w:eastAsia="zh-CN"/>
        </w:rPr>
      </w:pPr>
      <w:bookmarkStart w:id="13" w:name="bookmark9"/>
      <w:bookmarkEnd w:id="13"/>
      <w:bookmarkStart w:id="14" w:name="_Toc10831"/>
      <w:r>
        <w:rPr>
          <w:rFonts w:ascii="黑体" w:hAnsi="黑体" w:eastAsia="黑体" w:cs="黑体"/>
          <w:b/>
          <w:bCs/>
          <w:spacing w:val="-6"/>
          <w:sz w:val="30"/>
          <w:szCs w:val="30"/>
          <w:lang w:eastAsia="zh-CN"/>
        </w:rPr>
        <w:t>第</w:t>
      </w:r>
      <w:r>
        <w:rPr>
          <w:rFonts w:ascii="黑体" w:hAnsi="黑体" w:eastAsia="黑体" w:cs="黑体"/>
          <w:spacing w:val="-57"/>
          <w:sz w:val="30"/>
          <w:szCs w:val="30"/>
          <w:lang w:eastAsia="zh-CN"/>
        </w:rPr>
        <w:t xml:space="preserve"> </w:t>
      </w:r>
      <w:r>
        <w:rPr>
          <w:rFonts w:ascii="Times New Roman" w:hAnsi="Times New Roman" w:eastAsia="Times New Roman" w:cs="Times New Roman"/>
          <w:b/>
          <w:bCs/>
          <w:spacing w:val="-6"/>
          <w:sz w:val="30"/>
          <w:szCs w:val="30"/>
          <w:lang w:eastAsia="zh-CN"/>
        </w:rPr>
        <w:t xml:space="preserve">2 </w:t>
      </w:r>
      <w:r>
        <w:rPr>
          <w:rFonts w:ascii="黑体" w:hAnsi="黑体" w:eastAsia="黑体" w:cs="黑体"/>
          <w:b/>
          <w:bCs/>
          <w:spacing w:val="-6"/>
          <w:sz w:val="30"/>
          <w:szCs w:val="30"/>
          <w:lang w:eastAsia="zh-CN"/>
        </w:rPr>
        <w:t>章</w:t>
      </w:r>
      <w:r>
        <w:rPr>
          <w:rFonts w:ascii="黑体" w:hAnsi="黑体" w:eastAsia="黑体" w:cs="黑体"/>
          <w:spacing w:val="15"/>
          <w:sz w:val="30"/>
          <w:szCs w:val="30"/>
          <w:lang w:eastAsia="zh-CN"/>
        </w:rPr>
        <w:t xml:space="preserve"> </w:t>
      </w:r>
      <w:r>
        <w:rPr>
          <w:rFonts w:ascii="黑体" w:hAnsi="黑体" w:eastAsia="黑体" w:cs="黑体"/>
          <w:b/>
          <w:bCs/>
          <w:spacing w:val="-6"/>
          <w:sz w:val="30"/>
          <w:szCs w:val="30"/>
          <w:lang w:eastAsia="zh-CN"/>
        </w:rPr>
        <w:t>可靠性评价指标</w:t>
      </w:r>
      <w:bookmarkEnd w:id="14"/>
    </w:p>
    <w:p w14:paraId="6C9FD5C4">
      <w:pPr>
        <w:pStyle w:val="2"/>
        <w:spacing w:line="312" w:lineRule="auto"/>
        <w:rPr>
          <w:lang w:eastAsia="zh-CN"/>
        </w:rPr>
      </w:pPr>
    </w:p>
    <w:p w14:paraId="3E1B5068">
      <w:pPr>
        <w:spacing w:before="91" w:line="345" w:lineRule="auto"/>
        <w:ind w:left="133" w:right="223" w:firstLine="559"/>
        <w:rPr>
          <w:rFonts w:ascii="宋体" w:hAnsi="宋体" w:eastAsia="宋体" w:cs="宋体"/>
          <w:sz w:val="28"/>
          <w:szCs w:val="28"/>
          <w:lang w:eastAsia="zh-CN"/>
        </w:rPr>
      </w:pPr>
      <w:r>
        <w:rPr>
          <w:rFonts w:ascii="宋体" w:hAnsi="宋体" w:eastAsia="宋体" w:cs="宋体"/>
          <w:spacing w:val="-2"/>
          <w:sz w:val="28"/>
          <w:szCs w:val="28"/>
          <w:lang w:eastAsia="zh-CN"/>
        </w:rPr>
        <w:t>根据</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霍邱供水可靠性评价实施方案（2024试行）》，</w:t>
      </w:r>
      <w:r>
        <w:rPr>
          <w:rFonts w:ascii="宋体" w:hAnsi="宋体" w:eastAsia="宋体" w:cs="宋体"/>
          <w:spacing w:val="-80"/>
          <w:sz w:val="28"/>
          <w:szCs w:val="28"/>
          <w:lang w:eastAsia="zh-CN"/>
        </w:rPr>
        <w:t xml:space="preserve"> </w:t>
      </w:r>
      <w:r>
        <w:rPr>
          <w:rFonts w:ascii="宋体" w:hAnsi="宋体" w:eastAsia="宋体" w:cs="宋体"/>
          <w:spacing w:val="-3"/>
          <w:sz w:val="28"/>
          <w:szCs w:val="28"/>
          <w:lang w:eastAsia="zh-CN"/>
        </w:rPr>
        <w:t>日常</w:t>
      </w:r>
      <w:r>
        <w:rPr>
          <w:rFonts w:ascii="宋体" w:hAnsi="宋体" w:eastAsia="宋体" w:cs="宋体"/>
          <w:spacing w:val="-1"/>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可靠性评价主要对基本指标进行评价。</w:t>
      </w:r>
    </w:p>
    <w:p w14:paraId="12DB4DE2">
      <w:pPr>
        <w:spacing w:before="43" w:line="346" w:lineRule="auto"/>
        <w:ind w:left="132" w:right="223" w:firstLine="560"/>
        <w:rPr>
          <w:rFonts w:ascii="宋体" w:hAnsi="宋体" w:eastAsia="宋体" w:cs="宋体"/>
          <w:sz w:val="28"/>
          <w:szCs w:val="28"/>
          <w:lang w:eastAsia="zh-CN"/>
        </w:rPr>
      </w:pPr>
      <w:r>
        <w:rPr>
          <w:rFonts w:ascii="宋体" w:hAnsi="宋体" w:eastAsia="宋体" w:cs="宋体"/>
          <w:sz w:val="28"/>
          <w:szCs w:val="28"/>
          <w:lang w:eastAsia="zh-CN"/>
        </w:rPr>
        <w:t>基本指标是对用户端的停</w:t>
      </w:r>
      <w:r>
        <w:rPr>
          <w:rFonts w:hint="eastAsia" w:ascii="宋体" w:hAnsi="宋体" w:eastAsia="宋体" w:cs="宋体"/>
          <w:sz w:val="28"/>
          <w:szCs w:val="28"/>
          <w:lang w:eastAsia="zh-CN"/>
        </w:rPr>
        <w:t>水</w:t>
      </w:r>
      <w:r>
        <w:rPr>
          <w:rFonts w:ascii="宋体" w:hAnsi="宋体" w:eastAsia="宋体" w:cs="宋体"/>
          <w:sz w:val="28"/>
          <w:szCs w:val="28"/>
          <w:lang w:eastAsia="zh-CN"/>
        </w:rPr>
        <w:t>数据进行定量计算</w:t>
      </w:r>
      <w:r>
        <w:rPr>
          <w:rFonts w:ascii="宋体" w:hAnsi="宋体" w:eastAsia="宋体" w:cs="宋体"/>
          <w:spacing w:val="-1"/>
          <w:sz w:val="28"/>
          <w:szCs w:val="28"/>
          <w:lang w:eastAsia="zh-CN"/>
        </w:rPr>
        <w:t>，是用户用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可靠性水</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平的直接体现。</w:t>
      </w:r>
    </w:p>
    <w:p w14:paraId="4751DFA0">
      <w:pPr>
        <w:spacing w:before="39" w:line="219" w:lineRule="auto"/>
        <w:ind w:left="692"/>
        <w:rPr>
          <w:rFonts w:ascii="宋体" w:hAnsi="宋体" w:eastAsia="宋体" w:cs="宋体"/>
          <w:sz w:val="28"/>
          <w:szCs w:val="28"/>
          <w:lang w:eastAsia="zh-CN"/>
        </w:rPr>
      </w:pPr>
      <w:r>
        <w:rPr>
          <w:rFonts w:ascii="宋体" w:hAnsi="宋体" w:eastAsia="宋体" w:cs="宋体"/>
          <w:spacing w:val="-1"/>
          <w:sz w:val="28"/>
          <w:szCs w:val="28"/>
          <w:lang w:eastAsia="zh-CN"/>
        </w:rPr>
        <w:t>基本指标分为表端停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项、用户反馈项</w:t>
      </w: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项三个类别。</w:t>
      </w:r>
    </w:p>
    <w:p w14:paraId="6844E621">
      <w:pPr>
        <w:spacing w:before="213" w:line="352" w:lineRule="auto"/>
        <w:ind w:left="133" w:right="225" w:firstLine="558"/>
        <w:rPr>
          <w:rFonts w:ascii="宋体" w:hAnsi="宋体" w:eastAsia="宋体" w:cs="宋体"/>
          <w:sz w:val="28"/>
          <w:szCs w:val="28"/>
          <w:lang w:eastAsia="zh-CN"/>
        </w:rPr>
      </w:pPr>
      <w:r>
        <w:rPr>
          <w:rFonts w:ascii="宋体" w:hAnsi="宋体" w:eastAsia="宋体" w:cs="宋体"/>
          <w:sz w:val="28"/>
          <w:szCs w:val="28"/>
          <w:lang w:eastAsia="zh-CN"/>
        </w:rPr>
        <w:t>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项的各项指标直接采用用户端的停</w:t>
      </w:r>
      <w:r>
        <w:rPr>
          <w:rFonts w:hint="eastAsia" w:ascii="宋体" w:hAnsi="宋体" w:eastAsia="宋体" w:cs="宋体"/>
          <w:sz w:val="28"/>
          <w:szCs w:val="28"/>
          <w:lang w:eastAsia="zh-CN"/>
        </w:rPr>
        <w:t>水</w:t>
      </w:r>
      <w:r>
        <w:rPr>
          <w:rFonts w:ascii="宋体" w:hAnsi="宋体" w:eastAsia="宋体" w:cs="宋体"/>
          <w:spacing w:val="-1"/>
          <w:sz w:val="28"/>
          <w:szCs w:val="28"/>
          <w:lang w:eastAsia="zh-CN"/>
        </w:rPr>
        <w:t>记录进行计算，对于给</w:t>
      </w:r>
      <w:r>
        <w:rPr>
          <w:rFonts w:ascii="宋体" w:hAnsi="宋体" w:eastAsia="宋体" w:cs="宋体"/>
          <w:sz w:val="28"/>
          <w:szCs w:val="28"/>
          <w:lang w:eastAsia="zh-CN"/>
        </w:rPr>
        <w:t xml:space="preserve"> 定的停</w:t>
      </w:r>
      <w:r>
        <w:rPr>
          <w:rFonts w:hint="eastAsia" w:ascii="宋体" w:hAnsi="宋体" w:eastAsia="宋体" w:cs="宋体"/>
          <w:sz w:val="28"/>
          <w:szCs w:val="28"/>
          <w:lang w:eastAsia="zh-CN"/>
        </w:rPr>
        <w:t>水</w:t>
      </w:r>
      <w:r>
        <w:rPr>
          <w:rFonts w:ascii="宋体" w:hAnsi="宋体" w:eastAsia="宋体" w:cs="宋体"/>
          <w:sz w:val="28"/>
          <w:szCs w:val="28"/>
          <w:lang w:eastAsia="zh-CN"/>
        </w:rPr>
        <w:t>事件，本报告从停</w:t>
      </w:r>
      <w:r>
        <w:rPr>
          <w:rFonts w:hint="eastAsia" w:ascii="宋体" w:hAnsi="宋体" w:eastAsia="宋体" w:cs="宋体"/>
          <w:sz w:val="28"/>
          <w:szCs w:val="28"/>
          <w:lang w:eastAsia="zh-CN"/>
        </w:rPr>
        <w:t>水</w:t>
      </w:r>
      <w:r>
        <w:rPr>
          <w:rFonts w:ascii="宋体" w:hAnsi="宋体" w:eastAsia="宋体" w:cs="宋体"/>
          <w:sz w:val="28"/>
          <w:szCs w:val="28"/>
          <w:lang w:eastAsia="zh-CN"/>
        </w:rPr>
        <w:t>时长、停</w:t>
      </w:r>
      <w:r>
        <w:rPr>
          <w:rFonts w:hint="eastAsia" w:ascii="宋体" w:hAnsi="宋体" w:eastAsia="宋体" w:cs="宋体"/>
          <w:sz w:val="28"/>
          <w:szCs w:val="28"/>
          <w:lang w:eastAsia="zh-CN"/>
        </w:rPr>
        <w:t>水</w:t>
      </w:r>
      <w:r>
        <w:rPr>
          <w:rFonts w:ascii="宋体" w:hAnsi="宋体" w:eastAsia="宋体" w:cs="宋体"/>
          <w:sz w:val="28"/>
          <w:szCs w:val="28"/>
          <w:lang w:eastAsia="zh-CN"/>
        </w:rPr>
        <w:t>次</w:t>
      </w:r>
      <w:r>
        <w:rPr>
          <w:rFonts w:ascii="宋体" w:hAnsi="宋体" w:eastAsia="宋体" w:cs="宋体"/>
          <w:spacing w:val="-1"/>
          <w:sz w:val="28"/>
          <w:szCs w:val="28"/>
          <w:lang w:eastAsia="zh-CN"/>
        </w:rPr>
        <w:t>数和停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户数三方面分析。考</w:t>
      </w:r>
      <w:r>
        <w:rPr>
          <w:rFonts w:ascii="宋体" w:hAnsi="宋体" w:eastAsia="宋体" w:cs="宋体"/>
          <w:sz w:val="28"/>
          <w:szCs w:val="28"/>
          <w:lang w:eastAsia="zh-CN"/>
        </w:rPr>
        <w:t xml:space="preserve"> 虑到计划停</w:t>
      </w:r>
      <w:r>
        <w:rPr>
          <w:rFonts w:hint="eastAsia" w:ascii="宋体" w:hAnsi="宋体" w:eastAsia="宋体" w:cs="宋体"/>
          <w:sz w:val="28"/>
          <w:szCs w:val="28"/>
          <w:lang w:eastAsia="zh-CN"/>
        </w:rPr>
        <w:t>水</w:t>
      </w:r>
      <w:r>
        <w:rPr>
          <w:rFonts w:ascii="宋体" w:hAnsi="宋体" w:eastAsia="宋体" w:cs="宋体"/>
          <w:sz w:val="28"/>
          <w:szCs w:val="28"/>
          <w:lang w:eastAsia="zh-CN"/>
        </w:rPr>
        <w:t>和抢修停</w:t>
      </w:r>
      <w:r>
        <w:rPr>
          <w:rFonts w:hint="eastAsia" w:ascii="宋体" w:hAnsi="宋体" w:eastAsia="宋体" w:cs="宋体"/>
          <w:sz w:val="28"/>
          <w:szCs w:val="28"/>
          <w:lang w:eastAsia="zh-CN"/>
        </w:rPr>
        <w:t>水</w:t>
      </w:r>
      <w:r>
        <w:rPr>
          <w:rFonts w:ascii="宋体" w:hAnsi="宋体" w:eastAsia="宋体" w:cs="宋体"/>
          <w:sz w:val="28"/>
          <w:szCs w:val="28"/>
          <w:lang w:eastAsia="zh-CN"/>
        </w:rPr>
        <w:t>的性质不同，对用</w:t>
      </w:r>
      <w:r>
        <w:rPr>
          <w:rFonts w:ascii="宋体" w:hAnsi="宋体" w:eastAsia="宋体" w:cs="宋体"/>
          <w:spacing w:val="-1"/>
          <w:sz w:val="28"/>
          <w:szCs w:val="28"/>
          <w:lang w:eastAsia="zh-CN"/>
        </w:rPr>
        <w:t>户影响不同，分项指标设置时</w:t>
      </w:r>
      <w:r>
        <w:rPr>
          <w:rFonts w:ascii="宋体" w:hAnsi="宋体" w:eastAsia="宋体" w:cs="宋体"/>
          <w:sz w:val="28"/>
          <w:szCs w:val="28"/>
          <w:lang w:eastAsia="zh-CN"/>
        </w:rPr>
        <w:t xml:space="preserve"> </w:t>
      </w:r>
      <w:r>
        <w:rPr>
          <w:rFonts w:ascii="宋体" w:hAnsi="宋体" w:eastAsia="宋体" w:cs="宋体"/>
          <w:spacing w:val="-2"/>
          <w:sz w:val="28"/>
          <w:szCs w:val="28"/>
          <w:lang w:eastAsia="zh-CN"/>
        </w:rPr>
        <w:t>亦进行了区分。</w:t>
      </w:r>
    </w:p>
    <w:p w14:paraId="4BD9085C">
      <w:pPr>
        <w:spacing w:before="43" w:line="349" w:lineRule="auto"/>
        <w:ind w:left="138" w:right="223" w:firstLine="556"/>
        <w:jc w:val="both"/>
        <w:rPr>
          <w:rFonts w:ascii="宋体" w:hAnsi="宋体" w:eastAsia="宋体" w:cs="宋体"/>
          <w:sz w:val="28"/>
          <w:szCs w:val="28"/>
          <w:lang w:eastAsia="zh-CN"/>
        </w:rPr>
      </w:pPr>
      <w:r>
        <w:rPr>
          <w:rFonts w:ascii="宋体" w:hAnsi="宋体" w:eastAsia="宋体" w:cs="宋体"/>
          <w:spacing w:val="-1"/>
          <w:sz w:val="28"/>
          <w:szCs w:val="28"/>
          <w:lang w:eastAsia="zh-CN"/>
        </w:rPr>
        <w:t>用户反馈项主要根据日常服务热线中用户有关</w:t>
      </w:r>
      <w:r>
        <w:rPr>
          <w:rFonts w:hint="eastAsia" w:ascii="宋体" w:hAnsi="宋体" w:eastAsia="宋体" w:cs="宋体"/>
          <w:spacing w:val="-1"/>
          <w:sz w:val="28"/>
          <w:szCs w:val="28"/>
          <w:lang w:eastAsia="zh-CN"/>
        </w:rPr>
        <w:t>供水水质水压</w:t>
      </w:r>
      <w:r>
        <w:rPr>
          <w:rFonts w:ascii="宋体" w:hAnsi="宋体" w:eastAsia="宋体" w:cs="宋体"/>
          <w:spacing w:val="-1"/>
          <w:sz w:val="28"/>
          <w:szCs w:val="28"/>
          <w:lang w:eastAsia="zh-CN"/>
        </w:rPr>
        <w:t>的问题、有关</w:t>
      </w:r>
      <w:r>
        <w:rPr>
          <w:rFonts w:hint="eastAsia" w:ascii="宋体" w:hAnsi="宋体" w:eastAsia="宋体" w:cs="宋体"/>
          <w:spacing w:val="-1"/>
          <w:sz w:val="28"/>
          <w:szCs w:val="28"/>
          <w:lang w:eastAsia="zh-CN"/>
        </w:rPr>
        <w:t>供水水表</w:t>
      </w:r>
      <w:r>
        <w:rPr>
          <w:rFonts w:ascii="宋体" w:hAnsi="宋体" w:eastAsia="宋体" w:cs="宋体"/>
          <w:spacing w:val="-1"/>
          <w:sz w:val="28"/>
          <w:szCs w:val="28"/>
          <w:lang w:eastAsia="zh-CN"/>
        </w:rPr>
        <w:t>故障</w:t>
      </w:r>
      <w:r>
        <w:rPr>
          <w:rFonts w:hint="eastAsia" w:ascii="宋体" w:hAnsi="宋体" w:eastAsia="宋体" w:cs="宋体"/>
          <w:spacing w:val="-1"/>
          <w:sz w:val="28"/>
          <w:szCs w:val="28"/>
          <w:lang w:eastAsia="zh-CN"/>
        </w:rPr>
        <w:t>、漏水</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表故障等）的</w:t>
      </w:r>
      <w:r>
        <w:rPr>
          <w:rFonts w:ascii="宋体" w:hAnsi="宋体" w:eastAsia="宋体" w:cs="宋体"/>
          <w:spacing w:val="-2"/>
          <w:sz w:val="28"/>
          <w:szCs w:val="28"/>
          <w:lang w:eastAsia="zh-CN"/>
        </w:rPr>
        <w:t>问题反映率来评价用户体验感。</w:t>
      </w:r>
    </w:p>
    <w:p w14:paraId="108E28AE">
      <w:pPr>
        <w:spacing w:before="43" w:line="349" w:lineRule="auto"/>
        <w:ind w:left="138" w:right="223" w:firstLine="556"/>
        <w:jc w:val="both"/>
        <w:rPr>
          <w:rFonts w:ascii="宋体" w:hAnsi="宋体" w:eastAsia="宋体" w:cs="宋体"/>
          <w:sz w:val="28"/>
          <w:szCs w:val="28"/>
          <w:lang w:eastAsia="zh-CN"/>
        </w:rPr>
      </w:pPr>
      <w:r>
        <w:rPr>
          <w:rFonts w:hint="eastAsia" w:ascii="宋体" w:hAnsi="宋体" w:eastAsia="宋体" w:cs="宋体"/>
          <w:spacing w:val="-1"/>
          <w:sz w:val="28"/>
          <w:szCs w:val="28"/>
          <w:lang w:eastAsia="zh-CN"/>
        </w:rPr>
        <w:t>修正指标</w:t>
      </w:r>
      <w:r>
        <w:rPr>
          <w:rFonts w:ascii="宋体" w:hAnsi="宋体" w:eastAsia="宋体" w:cs="宋体"/>
          <w:spacing w:val="-1"/>
          <w:sz w:val="28"/>
          <w:szCs w:val="28"/>
          <w:lang w:eastAsia="zh-CN"/>
        </w:rPr>
        <w:t>主要根据</w:t>
      </w:r>
      <w:r>
        <w:rPr>
          <w:rFonts w:ascii="宋体" w:hAnsi="宋体" w:eastAsia="宋体" w:cs="宋体"/>
          <w:spacing w:val="-1"/>
          <w:sz w:val="28"/>
          <w:szCs w:val="28"/>
          <w:lang w:val="en-US" w:eastAsia="zh-CN"/>
        </w:rPr>
        <w:t>《城镇供水服务》（</w:t>
      </w:r>
      <w:r>
        <w:rPr>
          <w:rFonts w:hint="default" w:ascii="宋体" w:hAnsi="宋体" w:eastAsia="宋体" w:cs="宋体"/>
          <w:spacing w:val="-1"/>
          <w:sz w:val="28"/>
          <w:szCs w:val="28"/>
          <w:lang w:val="en-US" w:eastAsia="zh-CN"/>
        </w:rPr>
        <w:t>GB/T32063-2015</w:t>
      </w:r>
      <w:r>
        <w:rPr>
          <w:rFonts w:ascii="宋体" w:hAnsi="宋体" w:eastAsia="宋体" w:cs="宋体"/>
          <w:spacing w:val="-1"/>
          <w:sz w:val="28"/>
          <w:szCs w:val="28"/>
          <w:lang w:val="en-US" w:eastAsia="zh-CN"/>
        </w:rPr>
        <w:t>）</w:t>
      </w:r>
      <w:r>
        <w:rPr>
          <w:rFonts w:hint="eastAsia" w:ascii="宋体" w:hAnsi="宋体" w:eastAsia="宋体" w:cs="宋体"/>
          <w:spacing w:val="-1"/>
          <w:sz w:val="28"/>
          <w:szCs w:val="28"/>
          <w:lang w:val="en-US" w:eastAsia="zh-CN"/>
        </w:rPr>
        <w:t>，</w:t>
      </w:r>
      <w:r>
        <w:rPr>
          <w:rFonts w:ascii="宋体" w:hAnsi="宋体" w:eastAsia="宋体" w:cs="宋体"/>
          <w:spacing w:val="-2"/>
          <w:sz w:val="28"/>
          <w:szCs w:val="28"/>
          <w:lang w:eastAsia="zh-CN"/>
        </w:rPr>
        <w:t>建立以</w:t>
      </w:r>
      <w:r>
        <w:rPr>
          <w:rFonts w:ascii="宋体" w:hAnsi="宋体" w:eastAsia="宋体" w:cs="宋体"/>
          <w:spacing w:val="1"/>
          <w:sz w:val="28"/>
          <w:szCs w:val="28"/>
          <w:lang w:eastAsia="zh-CN"/>
        </w:rPr>
        <w:t xml:space="preserve"> </w:t>
      </w:r>
      <w:r>
        <w:rPr>
          <w:rFonts w:ascii="宋体" w:hAnsi="宋体" w:eastAsia="宋体" w:cs="宋体"/>
          <w:sz w:val="28"/>
          <w:szCs w:val="28"/>
          <w:lang w:eastAsia="zh-CN"/>
        </w:rPr>
        <w:t>用户对服务满意度为基础的服务质量评价。</w:t>
      </w:r>
      <w:r>
        <w:rPr>
          <w:rFonts w:hint="eastAsia" w:ascii="宋体" w:hAnsi="宋体" w:eastAsia="宋体" w:cs="宋体"/>
          <w:sz w:val="28"/>
          <w:szCs w:val="28"/>
          <w:lang w:eastAsia="zh-CN"/>
        </w:rPr>
        <w:t>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企业通过提升服务水平来</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提升客户满意度，让客户获得良好的用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体验。</w:t>
      </w:r>
    </w:p>
    <w:p w14:paraId="3EAB63C8">
      <w:pPr>
        <w:spacing w:before="40"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各类别的分项指标构成及权重见表</w:t>
      </w:r>
      <w:r>
        <w:rPr>
          <w:rFonts w:ascii="宋体" w:hAnsi="宋体" w:eastAsia="宋体" w:cs="宋体"/>
          <w:spacing w:val="-65"/>
          <w:sz w:val="28"/>
          <w:szCs w:val="28"/>
          <w:lang w:eastAsia="zh-CN"/>
        </w:rPr>
        <w:t xml:space="preserve"> </w:t>
      </w:r>
      <w:r>
        <w:rPr>
          <w:rFonts w:ascii="Times New Roman" w:hAnsi="Times New Roman" w:eastAsia="Times New Roman" w:cs="Times New Roman"/>
          <w:spacing w:val="-1"/>
          <w:sz w:val="28"/>
          <w:szCs w:val="28"/>
          <w:lang w:eastAsia="zh-CN"/>
        </w:rPr>
        <w:t>2-1</w:t>
      </w:r>
      <w:r>
        <w:rPr>
          <w:rFonts w:ascii="宋体" w:hAnsi="宋体" w:eastAsia="宋体" w:cs="宋体"/>
          <w:spacing w:val="-1"/>
          <w:sz w:val="28"/>
          <w:szCs w:val="28"/>
          <w:lang w:eastAsia="zh-CN"/>
        </w:rPr>
        <w:t>。</w:t>
      </w:r>
    </w:p>
    <w:p w14:paraId="27BBEF8C">
      <w:pPr>
        <w:spacing w:before="212" w:line="212" w:lineRule="auto"/>
        <w:ind w:left="2002"/>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4"/>
          <w:sz w:val="28"/>
          <w:szCs w:val="28"/>
          <w:lang w:eastAsia="zh-CN"/>
        </w:rPr>
        <w:t xml:space="preserve"> </w:t>
      </w:r>
      <w:r>
        <w:rPr>
          <w:rFonts w:ascii="Times New Roman" w:hAnsi="Times New Roman" w:eastAsia="Times New Roman" w:cs="Times New Roman"/>
          <w:b/>
          <w:bCs/>
          <w:spacing w:val="-2"/>
          <w:sz w:val="28"/>
          <w:szCs w:val="28"/>
          <w:lang w:eastAsia="zh-CN"/>
        </w:rPr>
        <w:t xml:space="preserve">2-1        </w:t>
      </w:r>
      <w:r>
        <w:rPr>
          <w:rFonts w:ascii="宋体" w:hAnsi="宋体" w:eastAsia="宋体" w:cs="宋体"/>
          <w:b/>
          <w:bCs/>
          <w:spacing w:val="-2"/>
          <w:sz w:val="28"/>
          <w:szCs w:val="28"/>
          <w:lang w:eastAsia="zh-CN"/>
        </w:rPr>
        <w:t>基本指标类别构成及权重（</w:t>
      </w:r>
      <w:r>
        <w:rPr>
          <w:rFonts w:ascii="Times New Roman" w:hAnsi="Times New Roman" w:eastAsia="Times New Roman" w:cs="Times New Roman"/>
          <w:b/>
          <w:bCs/>
          <w:spacing w:val="-2"/>
          <w:sz w:val="28"/>
          <w:szCs w:val="28"/>
          <w:lang w:eastAsia="zh-CN"/>
        </w:rPr>
        <w:t>%</w:t>
      </w:r>
      <w:r>
        <w:rPr>
          <w:rFonts w:ascii="宋体" w:hAnsi="宋体" w:eastAsia="宋体" w:cs="宋体"/>
          <w:b/>
          <w:bCs/>
          <w:spacing w:val="-2"/>
          <w:sz w:val="28"/>
          <w:szCs w:val="28"/>
          <w:lang w:eastAsia="zh-CN"/>
        </w:rPr>
        <w:t>）</w:t>
      </w:r>
    </w:p>
    <w:tbl>
      <w:tblPr>
        <w:tblStyle w:val="11"/>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0CFB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9282" w:type="dxa"/>
            <w:gridSpan w:val="4"/>
            <w:tcBorders>
              <w:top w:val="single" w:color="000000" w:sz="10" w:space="0"/>
              <w:left w:val="single" w:color="000000" w:sz="10" w:space="0"/>
              <w:right w:val="single" w:color="000000" w:sz="10" w:space="0"/>
            </w:tcBorders>
            <w:vAlign w:val="center"/>
          </w:tcPr>
          <w:p w14:paraId="78941B5A">
            <w:pPr>
              <w:pStyle w:val="12"/>
              <w:spacing w:before="197" w:line="219" w:lineRule="auto"/>
              <w:ind w:left="154"/>
              <w:jc w:val="center"/>
              <w:rPr>
                <w:rFonts w:hint="default" w:eastAsia="宋体"/>
                <w:spacing w:val="-3"/>
                <w:lang w:val="en-US" w:eastAsia="zh-CN"/>
              </w:rPr>
            </w:pPr>
            <w:r>
              <w:rPr>
                <w:rFonts w:hint="eastAsia"/>
                <w:spacing w:val="-3"/>
                <w:lang w:val="en-US" w:eastAsia="zh-CN"/>
              </w:rPr>
              <w:t>一、基本指标评价（S1）</w:t>
            </w:r>
          </w:p>
        </w:tc>
      </w:tr>
      <w:tr w14:paraId="34D82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91" w:type="dxa"/>
            <w:tcBorders>
              <w:top w:val="single" w:color="000000" w:sz="10" w:space="0"/>
              <w:left w:val="single" w:color="000000" w:sz="10" w:space="0"/>
            </w:tcBorders>
          </w:tcPr>
          <w:p w14:paraId="3821BD13">
            <w:pPr>
              <w:pStyle w:val="12"/>
              <w:spacing w:before="40"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3D44E209">
            <w:pPr>
              <w:pStyle w:val="12"/>
              <w:spacing w:before="40"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10A2814">
            <w:pPr>
              <w:pStyle w:val="12"/>
              <w:spacing w:before="196" w:line="220" w:lineRule="auto"/>
              <w:ind w:left="2010"/>
            </w:pPr>
            <w:r>
              <w:rPr>
                <w:spacing w:val="-3"/>
              </w:rPr>
              <w:t>分项指标名称</w:t>
            </w:r>
          </w:p>
        </w:tc>
        <w:tc>
          <w:tcPr>
            <w:tcW w:w="1720" w:type="dxa"/>
            <w:tcBorders>
              <w:top w:val="single" w:color="000000" w:sz="10" w:space="0"/>
              <w:right w:val="single" w:color="000000" w:sz="10" w:space="0"/>
            </w:tcBorders>
          </w:tcPr>
          <w:p w14:paraId="34DE4CA2">
            <w:pPr>
              <w:pStyle w:val="12"/>
              <w:spacing w:before="197" w:line="219" w:lineRule="auto"/>
              <w:ind w:left="154"/>
            </w:pPr>
            <w:r>
              <w:rPr>
                <w:spacing w:val="-3"/>
              </w:rPr>
              <w:t>分项指标权重</w:t>
            </w:r>
          </w:p>
        </w:tc>
      </w:tr>
      <w:tr w14:paraId="7800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restart"/>
            <w:tcBorders>
              <w:left w:val="single" w:color="000000" w:sz="10" w:space="0"/>
              <w:bottom w:val="nil"/>
            </w:tcBorders>
          </w:tcPr>
          <w:p w14:paraId="7BDBC1B5">
            <w:pPr>
              <w:spacing w:line="257" w:lineRule="auto"/>
            </w:pPr>
          </w:p>
          <w:p w14:paraId="7E8B2983">
            <w:pPr>
              <w:spacing w:line="257" w:lineRule="auto"/>
            </w:pPr>
          </w:p>
          <w:p w14:paraId="363CD61E">
            <w:pPr>
              <w:spacing w:line="257" w:lineRule="auto"/>
            </w:pPr>
          </w:p>
          <w:p w14:paraId="3618B194">
            <w:pPr>
              <w:spacing w:line="258" w:lineRule="auto"/>
            </w:pPr>
          </w:p>
          <w:p w14:paraId="0307785C">
            <w:pPr>
              <w:pStyle w:val="12"/>
              <w:spacing w:before="78" w:line="230" w:lineRule="auto"/>
              <w:ind w:left="248" w:right="136" w:hanging="121"/>
            </w:pPr>
            <w:r>
              <w:rPr>
                <w:spacing w:val="-3"/>
              </w:rPr>
              <w:t>表端停</w:t>
            </w:r>
            <w:r>
              <w:t xml:space="preserve"> </w:t>
            </w:r>
            <w:r>
              <w:rPr>
                <w:rFonts w:hint="eastAsia"/>
                <w:spacing w:val="-6"/>
                <w:lang w:eastAsia="zh-CN"/>
              </w:rPr>
              <w:t>水</w:t>
            </w:r>
            <w:r>
              <w:rPr>
                <w:spacing w:val="-6"/>
              </w:rPr>
              <w:t>项</w:t>
            </w:r>
          </w:p>
        </w:tc>
        <w:tc>
          <w:tcPr>
            <w:tcW w:w="1131" w:type="dxa"/>
            <w:vMerge w:val="restart"/>
            <w:tcBorders>
              <w:bottom w:val="nil"/>
            </w:tcBorders>
          </w:tcPr>
          <w:p w14:paraId="4DD9E9DD">
            <w:pPr>
              <w:spacing w:line="247" w:lineRule="auto"/>
            </w:pPr>
          </w:p>
          <w:p w14:paraId="50308A70">
            <w:pPr>
              <w:spacing w:line="247" w:lineRule="auto"/>
            </w:pPr>
          </w:p>
          <w:p w14:paraId="0B509366">
            <w:pPr>
              <w:spacing w:line="247" w:lineRule="auto"/>
            </w:pPr>
          </w:p>
          <w:p w14:paraId="44BBAF94">
            <w:pPr>
              <w:spacing w:line="247" w:lineRule="auto"/>
            </w:pPr>
          </w:p>
          <w:p w14:paraId="37F96D68">
            <w:pPr>
              <w:spacing w:line="247" w:lineRule="auto"/>
            </w:pPr>
          </w:p>
          <w:p w14:paraId="0C7F1B29">
            <w:pPr>
              <w:spacing w:before="69" w:line="188"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60</w:t>
            </w:r>
          </w:p>
        </w:tc>
        <w:tc>
          <w:tcPr>
            <w:tcW w:w="5440" w:type="dxa"/>
          </w:tcPr>
          <w:p w14:paraId="4168BD88">
            <w:pPr>
              <w:pStyle w:val="12"/>
              <w:spacing w:before="111" w:line="220" w:lineRule="auto"/>
              <w:ind w:left="1018"/>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720" w:type="dxa"/>
            <w:tcBorders>
              <w:right w:val="single" w:color="000000" w:sz="10" w:space="0"/>
            </w:tcBorders>
          </w:tcPr>
          <w:p w14:paraId="2CB0F82B">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59AF7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6B08A959"/>
        </w:tc>
        <w:tc>
          <w:tcPr>
            <w:tcW w:w="1131" w:type="dxa"/>
            <w:vMerge w:val="continue"/>
            <w:tcBorders>
              <w:top w:val="nil"/>
              <w:bottom w:val="nil"/>
            </w:tcBorders>
          </w:tcPr>
          <w:p w14:paraId="5BAD5573"/>
        </w:tc>
        <w:tc>
          <w:tcPr>
            <w:tcW w:w="5440" w:type="dxa"/>
          </w:tcPr>
          <w:p w14:paraId="6FD0DE7F">
            <w:pPr>
              <w:pStyle w:val="12"/>
              <w:spacing w:before="114"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720" w:type="dxa"/>
            <w:tcBorders>
              <w:right w:val="single" w:color="000000" w:sz="10" w:space="0"/>
            </w:tcBorders>
          </w:tcPr>
          <w:p w14:paraId="16101C0A">
            <w:pPr>
              <w:spacing w:before="155"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25</w:t>
            </w:r>
          </w:p>
        </w:tc>
      </w:tr>
      <w:tr w14:paraId="50978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D71EA9"/>
        </w:tc>
        <w:tc>
          <w:tcPr>
            <w:tcW w:w="1131" w:type="dxa"/>
            <w:vMerge w:val="continue"/>
            <w:tcBorders>
              <w:top w:val="nil"/>
              <w:bottom w:val="nil"/>
            </w:tcBorders>
          </w:tcPr>
          <w:p w14:paraId="30BAF41D"/>
        </w:tc>
        <w:tc>
          <w:tcPr>
            <w:tcW w:w="5440" w:type="dxa"/>
          </w:tcPr>
          <w:p w14:paraId="5733E188">
            <w:pPr>
              <w:pStyle w:val="12"/>
              <w:spacing w:before="119" w:line="219" w:lineRule="auto"/>
              <w:ind w:left="1018"/>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720" w:type="dxa"/>
            <w:tcBorders>
              <w:right w:val="single" w:color="000000" w:sz="10" w:space="0"/>
            </w:tcBorders>
          </w:tcPr>
          <w:p w14:paraId="01F65888">
            <w:pPr>
              <w:spacing w:before="16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1F853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991" w:type="dxa"/>
            <w:vMerge w:val="continue"/>
            <w:tcBorders>
              <w:top w:val="nil"/>
              <w:left w:val="single" w:color="000000" w:sz="10" w:space="0"/>
              <w:bottom w:val="nil"/>
            </w:tcBorders>
          </w:tcPr>
          <w:p w14:paraId="63763D6A"/>
        </w:tc>
        <w:tc>
          <w:tcPr>
            <w:tcW w:w="1131" w:type="dxa"/>
            <w:vMerge w:val="continue"/>
            <w:tcBorders>
              <w:top w:val="nil"/>
              <w:bottom w:val="nil"/>
            </w:tcBorders>
          </w:tcPr>
          <w:p w14:paraId="4F20A8A5"/>
        </w:tc>
        <w:tc>
          <w:tcPr>
            <w:tcW w:w="5440" w:type="dxa"/>
          </w:tcPr>
          <w:p w14:paraId="21073A43">
            <w:pPr>
              <w:pStyle w:val="12"/>
              <w:spacing w:before="121" w:line="219" w:lineRule="auto"/>
              <w:ind w:left="1018"/>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720" w:type="dxa"/>
            <w:tcBorders>
              <w:right w:val="single" w:color="000000" w:sz="10" w:space="0"/>
            </w:tcBorders>
          </w:tcPr>
          <w:p w14:paraId="47260A3B">
            <w:pPr>
              <w:spacing w:before="16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7E421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991" w:type="dxa"/>
            <w:vMerge w:val="continue"/>
            <w:tcBorders>
              <w:top w:val="nil"/>
              <w:left w:val="single" w:color="000000" w:sz="10" w:space="0"/>
              <w:bottom w:val="nil"/>
            </w:tcBorders>
          </w:tcPr>
          <w:p w14:paraId="20A6B830"/>
        </w:tc>
        <w:tc>
          <w:tcPr>
            <w:tcW w:w="1131" w:type="dxa"/>
            <w:vMerge w:val="continue"/>
            <w:tcBorders>
              <w:top w:val="nil"/>
              <w:bottom w:val="nil"/>
            </w:tcBorders>
          </w:tcPr>
          <w:p w14:paraId="7424A531"/>
        </w:tc>
        <w:tc>
          <w:tcPr>
            <w:tcW w:w="5440" w:type="dxa"/>
          </w:tcPr>
          <w:p w14:paraId="1CEEE7E6">
            <w:pPr>
              <w:pStyle w:val="12"/>
              <w:spacing w:before="124" w:line="219" w:lineRule="auto"/>
              <w:ind w:left="895"/>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720" w:type="dxa"/>
            <w:tcBorders>
              <w:right w:val="single" w:color="000000" w:sz="10" w:space="0"/>
            </w:tcBorders>
          </w:tcPr>
          <w:p w14:paraId="770ABABC">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5D2B5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91" w:type="dxa"/>
            <w:vMerge w:val="continue"/>
            <w:tcBorders>
              <w:top w:val="nil"/>
              <w:left w:val="single" w:color="000000" w:sz="10" w:space="0"/>
              <w:bottom w:val="single" w:color="000000" w:sz="10" w:space="0"/>
            </w:tcBorders>
          </w:tcPr>
          <w:p w14:paraId="328DA95C"/>
        </w:tc>
        <w:tc>
          <w:tcPr>
            <w:tcW w:w="1131" w:type="dxa"/>
            <w:vMerge w:val="continue"/>
            <w:tcBorders>
              <w:top w:val="nil"/>
              <w:bottom w:val="single" w:color="000000" w:sz="10" w:space="0"/>
            </w:tcBorders>
          </w:tcPr>
          <w:p w14:paraId="5945FB7E"/>
        </w:tc>
        <w:tc>
          <w:tcPr>
            <w:tcW w:w="5440" w:type="dxa"/>
            <w:tcBorders>
              <w:bottom w:val="single" w:color="000000" w:sz="10" w:space="0"/>
            </w:tcBorders>
          </w:tcPr>
          <w:p w14:paraId="6BE70E9B">
            <w:pPr>
              <w:pStyle w:val="12"/>
              <w:spacing w:before="129" w:line="219" w:lineRule="auto"/>
              <w:ind w:left="895"/>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720" w:type="dxa"/>
            <w:tcBorders>
              <w:bottom w:val="single" w:color="000000" w:sz="10" w:space="0"/>
              <w:right w:val="single" w:color="000000" w:sz="10" w:space="0"/>
            </w:tcBorders>
          </w:tcPr>
          <w:p w14:paraId="59D5B9EB">
            <w:pPr>
              <w:spacing w:before="170"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bl>
    <w:p w14:paraId="72309CC1">
      <w:pPr>
        <w:sectPr>
          <w:footerReference r:id="rId7"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31CB6DA1">
      <w:pPr>
        <w:spacing w:before="21"/>
      </w:pPr>
    </w:p>
    <w:p w14:paraId="758F6C8B">
      <w:pPr>
        <w:spacing w:before="20"/>
      </w:pPr>
    </w:p>
    <w:tbl>
      <w:tblPr>
        <w:tblStyle w:val="11"/>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1131"/>
        <w:gridCol w:w="5440"/>
        <w:gridCol w:w="1720"/>
      </w:tblGrid>
      <w:tr w14:paraId="4A6FA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991" w:type="dxa"/>
            <w:tcBorders>
              <w:top w:val="single" w:color="000000" w:sz="10" w:space="0"/>
              <w:left w:val="single" w:color="000000" w:sz="10" w:space="0"/>
            </w:tcBorders>
          </w:tcPr>
          <w:p w14:paraId="07DECB97">
            <w:pPr>
              <w:pStyle w:val="12"/>
              <w:spacing w:before="42" w:line="222" w:lineRule="auto"/>
              <w:ind w:left="250" w:right="256" w:hanging="2"/>
            </w:pPr>
            <w:r>
              <w:rPr>
                <w:spacing w:val="-5"/>
              </w:rPr>
              <w:t>类别</w:t>
            </w:r>
            <w:r>
              <w:t xml:space="preserve"> </w:t>
            </w:r>
            <w:r>
              <w:rPr>
                <w:spacing w:val="-7"/>
              </w:rPr>
              <w:t>名称</w:t>
            </w:r>
          </w:p>
        </w:tc>
        <w:tc>
          <w:tcPr>
            <w:tcW w:w="1131" w:type="dxa"/>
            <w:tcBorders>
              <w:top w:val="single" w:color="000000" w:sz="10" w:space="0"/>
            </w:tcBorders>
          </w:tcPr>
          <w:p w14:paraId="2B51DC47">
            <w:pPr>
              <w:pStyle w:val="12"/>
              <w:spacing w:before="42" w:line="222" w:lineRule="auto"/>
              <w:ind w:left="322" w:right="331"/>
            </w:pPr>
            <w:r>
              <w:rPr>
                <w:spacing w:val="-5"/>
              </w:rPr>
              <w:t>类别</w:t>
            </w:r>
            <w:r>
              <w:t xml:space="preserve"> </w:t>
            </w:r>
            <w:r>
              <w:rPr>
                <w:spacing w:val="-5"/>
              </w:rPr>
              <w:t>权重</w:t>
            </w:r>
          </w:p>
        </w:tc>
        <w:tc>
          <w:tcPr>
            <w:tcW w:w="5440" w:type="dxa"/>
            <w:tcBorders>
              <w:top w:val="single" w:color="000000" w:sz="10" w:space="0"/>
            </w:tcBorders>
          </w:tcPr>
          <w:p w14:paraId="768E2A2C">
            <w:pPr>
              <w:pStyle w:val="12"/>
              <w:spacing w:before="195" w:line="220" w:lineRule="auto"/>
              <w:ind w:left="2010"/>
            </w:pPr>
            <w:r>
              <w:rPr>
                <w:spacing w:val="-3"/>
              </w:rPr>
              <w:t>分项指标名称</w:t>
            </w:r>
          </w:p>
        </w:tc>
        <w:tc>
          <w:tcPr>
            <w:tcW w:w="1720" w:type="dxa"/>
            <w:tcBorders>
              <w:top w:val="single" w:color="000000" w:sz="10" w:space="0"/>
              <w:right w:val="single" w:color="000000" w:sz="10" w:space="0"/>
            </w:tcBorders>
          </w:tcPr>
          <w:p w14:paraId="1149A393">
            <w:pPr>
              <w:pStyle w:val="12"/>
              <w:spacing w:before="195" w:line="219" w:lineRule="auto"/>
              <w:ind w:left="154"/>
            </w:pPr>
            <w:r>
              <w:rPr>
                <w:spacing w:val="-3"/>
              </w:rPr>
              <w:t>分项指标权重</w:t>
            </w:r>
          </w:p>
        </w:tc>
      </w:tr>
      <w:tr w14:paraId="7166D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04FC803A"/>
        </w:tc>
        <w:tc>
          <w:tcPr>
            <w:tcW w:w="1131" w:type="dxa"/>
            <w:vMerge w:val="restart"/>
            <w:tcBorders>
              <w:bottom w:val="nil"/>
            </w:tcBorders>
          </w:tcPr>
          <w:p w14:paraId="4C39658E"/>
        </w:tc>
        <w:tc>
          <w:tcPr>
            <w:tcW w:w="5440" w:type="dxa"/>
          </w:tcPr>
          <w:p w14:paraId="5E76EC45">
            <w:pPr>
              <w:pStyle w:val="12"/>
              <w:spacing w:before="109" w:line="220" w:lineRule="auto"/>
              <w:ind w:left="777"/>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720" w:type="dxa"/>
            <w:tcBorders>
              <w:right w:val="single" w:color="000000" w:sz="10" w:space="0"/>
            </w:tcBorders>
          </w:tcPr>
          <w:p w14:paraId="570D2590">
            <w:pPr>
              <w:spacing w:before="155" w:line="185" w:lineRule="auto"/>
              <w:ind w:left="813"/>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14:paraId="15965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tcBorders>
          </w:tcPr>
          <w:p w14:paraId="625FC941"/>
        </w:tc>
        <w:tc>
          <w:tcPr>
            <w:tcW w:w="1131" w:type="dxa"/>
            <w:vMerge w:val="continue"/>
            <w:tcBorders>
              <w:top w:val="nil"/>
            </w:tcBorders>
          </w:tcPr>
          <w:p w14:paraId="4A8E3BCF"/>
        </w:tc>
        <w:tc>
          <w:tcPr>
            <w:tcW w:w="5440" w:type="dxa"/>
          </w:tcPr>
          <w:p w14:paraId="2C302DF0">
            <w:pPr>
              <w:pStyle w:val="12"/>
              <w:spacing w:before="111" w:line="219" w:lineRule="auto"/>
              <w:ind w:left="777"/>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720" w:type="dxa"/>
            <w:tcBorders>
              <w:right w:val="single" w:color="000000" w:sz="10" w:space="0"/>
            </w:tcBorders>
          </w:tcPr>
          <w:p w14:paraId="0AE244B0">
            <w:pPr>
              <w:spacing w:before="152"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r>
      <w:tr w14:paraId="251F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restart"/>
            <w:tcBorders>
              <w:left w:val="single" w:color="000000" w:sz="10" w:space="0"/>
              <w:bottom w:val="nil"/>
            </w:tcBorders>
          </w:tcPr>
          <w:p w14:paraId="3844D2CB">
            <w:pPr>
              <w:spacing w:line="425" w:lineRule="auto"/>
            </w:pPr>
          </w:p>
          <w:p w14:paraId="5019E5CF">
            <w:pPr>
              <w:pStyle w:val="12"/>
              <w:spacing w:before="78" w:line="229" w:lineRule="auto"/>
              <w:ind w:left="247" w:right="136" w:hanging="117"/>
            </w:pPr>
            <w:r>
              <w:rPr>
                <w:spacing w:val="-4"/>
              </w:rPr>
              <w:t>用户反</w:t>
            </w:r>
            <w:r>
              <w:t xml:space="preserve"> </w:t>
            </w:r>
            <w:r>
              <w:rPr>
                <w:spacing w:val="-5"/>
              </w:rPr>
              <w:t>馈项</w:t>
            </w:r>
          </w:p>
        </w:tc>
        <w:tc>
          <w:tcPr>
            <w:tcW w:w="1131" w:type="dxa"/>
            <w:vMerge w:val="restart"/>
            <w:tcBorders>
              <w:bottom w:val="nil"/>
            </w:tcBorders>
          </w:tcPr>
          <w:p w14:paraId="2ADD1378">
            <w:pPr>
              <w:spacing w:line="315" w:lineRule="auto"/>
            </w:pPr>
          </w:p>
          <w:p w14:paraId="231F7815">
            <w:pPr>
              <w:spacing w:line="315" w:lineRule="auto"/>
            </w:pPr>
          </w:p>
          <w:p w14:paraId="652CDAF1">
            <w:pPr>
              <w:spacing w:before="69" w:line="188" w:lineRule="auto"/>
              <w:ind w:left="43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tcPr>
          <w:p w14:paraId="3FFE80E0">
            <w:pPr>
              <w:pStyle w:val="12"/>
              <w:spacing w:before="111" w:line="219" w:lineRule="auto"/>
              <w:ind w:left="143"/>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720" w:type="dxa"/>
            <w:tcBorders>
              <w:right w:val="single" w:color="000000" w:sz="10" w:space="0"/>
            </w:tcBorders>
          </w:tcPr>
          <w:p w14:paraId="76A7DD04">
            <w:pPr>
              <w:spacing w:before="153"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41F84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91" w:type="dxa"/>
            <w:vMerge w:val="continue"/>
            <w:tcBorders>
              <w:top w:val="nil"/>
              <w:left w:val="single" w:color="000000" w:sz="10" w:space="0"/>
              <w:bottom w:val="nil"/>
            </w:tcBorders>
          </w:tcPr>
          <w:p w14:paraId="6D0A96F2"/>
        </w:tc>
        <w:tc>
          <w:tcPr>
            <w:tcW w:w="1131" w:type="dxa"/>
            <w:vMerge w:val="continue"/>
            <w:tcBorders>
              <w:top w:val="nil"/>
              <w:bottom w:val="nil"/>
            </w:tcBorders>
          </w:tcPr>
          <w:p w14:paraId="79E85139"/>
        </w:tc>
        <w:tc>
          <w:tcPr>
            <w:tcW w:w="5440" w:type="dxa"/>
          </w:tcPr>
          <w:p w14:paraId="5D9EE0B0">
            <w:pPr>
              <w:pStyle w:val="12"/>
              <w:spacing w:before="116" w:line="219" w:lineRule="auto"/>
              <w:ind w:firstLine="232" w:firstLineChars="100"/>
              <w:jc w:val="both"/>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720" w:type="dxa"/>
            <w:tcBorders>
              <w:right w:val="single" w:color="000000" w:sz="10" w:space="0"/>
            </w:tcBorders>
          </w:tcPr>
          <w:p w14:paraId="305B29B7">
            <w:pPr>
              <w:spacing w:before="157" w:line="188" w:lineRule="auto"/>
              <w:ind w:left="751"/>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30</w:t>
            </w:r>
          </w:p>
        </w:tc>
      </w:tr>
      <w:tr w14:paraId="32C81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991" w:type="dxa"/>
            <w:vMerge w:val="continue"/>
            <w:tcBorders>
              <w:top w:val="nil"/>
              <w:left w:val="single" w:color="000000" w:sz="10" w:space="0"/>
            </w:tcBorders>
          </w:tcPr>
          <w:p w14:paraId="7F86E75E"/>
        </w:tc>
        <w:tc>
          <w:tcPr>
            <w:tcW w:w="1131" w:type="dxa"/>
            <w:vMerge w:val="continue"/>
            <w:tcBorders>
              <w:top w:val="nil"/>
            </w:tcBorders>
          </w:tcPr>
          <w:p w14:paraId="35D25288"/>
        </w:tc>
        <w:tc>
          <w:tcPr>
            <w:tcW w:w="5440" w:type="dxa"/>
          </w:tcPr>
          <w:p w14:paraId="019FAACE">
            <w:pPr>
              <w:pStyle w:val="12"/>
              <w:spacing w:before="44" w:line="219" w:lineRule="auto"/>
              <w:ind w:left="1234" w:right="95" w:hanging="1125"/>
              <w:rPr>
                <w:lang w:eastAsia="zh-CN"/>
              </w:rPr>
            </w:pPr>
            <w:r>
              <w:rPr>
                <w:spacing w:val="-3"/>
                <w:lang w:eastAsia="zh-CN"/>
              </w:rPr>
              <w:t>服务热线中有关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14"/>
                <w:lang w:eastAsia="zh-CN"/>
              </w:rPr>
              <w:t xml:space="preserve"> </w:t>
            </w:r>
            <w:r>
              <w:rPr>
                <w:spacing w:val="-2"/>
                <w:lang w:eastAsia="zh-CN"/>
              </w:rPr>
              <w:t>障等）的问题反映率（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720" w:type="dxa"/>
            <w:tcBorders>
              <w:right w:val="single" w:color="000000" w:sz="10" w:space="0"/>
            </w:tcBorders>
          </w:tcPr>
          <w:p w14:paraId="7F6B12F8">
            <w:pPr>
              <w:spacing w:before="242" w:line="188" w:lineRule="auto"/>
              <w:ind w:left="74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40</w:t>
            </w:r>
          </w:p>
        </w:tc>
      </w:tr>
      <w:tr w14:paraId="03E33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282" w:type="dxa"/>
            <w:gridSpan w:val="4"/>
            <w:tcBorders>
              <w:left w:val="single" w:color="000000" w:sz="10" w:space="0"/>
              <w:bottom w:val="single" w:color="auto" w:sz="4" w:space="0"/>
              <w:right w:val="single" w:color="000000" w:sz="10" w:space="0"/>
            </w:tcBorders>
            <w:vAlign w:val="center"/>
          </w:tcPr>
          <w:p w14:paraId="2CB789E9">
            <w:pPr>
              <w:spacing w:before="163" w:line="188" w:lineRule="auto"/>
              <w:ind w:left="769"/>
              <w:jc w:val="center"/>
              <w:rPr>
                <w:rFonts w:hint="default" w:ascii="Times New Roman" w:hAnsi="Times New Roman" w:eastAsia="宋体" w:cs="Times New Roman"/>
                <w:spacing w:val="-15"/>
                <w:sz w:val="24"/>
                <w:szCs w:val="24"/>
                <w:lang w:val="en-US" w:eastAsia="zh-CN"/>
              </w:rPr>
            </w:pPr>
            <w:r>
              <w:rPr>
                <w:rFonts w:hint="eastAsia" w:ascii="Times New Roman" w:hAnsi="Times New Roman" w:eastAsia="宋体" w:cs="Times New Roman"/>
                <w:spacing w:val="-15"/>
                <w:sz w:val="24"/>
                <w:szCs w:val="24"/>
                <w:lang w:val="en-US" w:eastAsia="zh-CN"/>
              </w:rPr>
              <w:t>二、修正指标评价（S2)</w:t>
            </w:r>
          </w:p>
        </w:tc>
      </w:tr>
      <w:tr w14:paraId="37EFB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restart"/>
            <w:tcBorders>
              <w:left w:val="single" w:color="000000" w:sz="10" w:space="0"/>
              <w:bottom w:val="single" w:color="auto" w:sz="4" w:space="0"/>
            </w:tcBorders>
            <w:vAlign w:val="center"/>
          </w:tcPr>
          <w:p w14:paraId="7E2E3D8A">
            <w:pPr>
              <w:spacing w:line="260" w:lineRule="auto"/>
              <w:jc w:val="both"/>
            </w:pPr>
          </w:p>
          <w:p w14:paraId="54BDDBA8">
            <w:pPr>
              <w:pStyle w:val="12"/>
              <w:spacing w:before="78" w:line="230" w:lineRule="auto"/>
              <w:ind w:left="248" w:right="136" w:hanging="120"/>
              <w:jc w:val="center"/>
              <w:rPr>
                <w:rFonts w:hint="default"/>
                <w:spacing w:val="-4"/>
                <w:lang w:val="en-US" w:eastAsia="zh-CN"/>
              </w:rPr>
            </w:pPr>
            <w:r>
              <w:rPr>
                <w:rFonts w:hint="eastAsia"/>
                <w:spacing w:val="-4"/>
                <w:lang w:eastAsia="zh-CN"/>
              </w:rPr>
              <w:t>修</w:t>
            </w:r>
            <w:r>
              <w:rPr>
                <w:rFonts w:hint="eastAsia"/>
                <w:spacing w:val="-4"/>
                <w:lang w:val="en-US" w:eastAsia="zh-CN"/>
              </w:rPr>
              <w:t>正</w:t>
            </w:r>
          </w:p>
          <w:p w14:paraId="79FE48A9">
            <w:pPr>
              <w:pStyle w:val="12"/>
              <w:spacing w:before="78" w:line="230" w:lineRule="auto"/>
              <w:ind w:left="248" w:right="136" w:hanging="120"/>
              <w:jc w:val="center"/>
              <w:rPr>
                <w:rFonts w:hint="eastAsia" w:eastAsia="宋体"/>
                <w:lang w:eastAsia="zh-CN"/>
              </w:rPr>
            </w:pPr>
            <w:r>
              <w:rPr>
                <w:rFonts w:hint="eastAsia"/>
                <w:spacing w:val="-4"/>
                <w:lang w:eastAsia="zh-CN"/>
              </w:rPr>
              <w:t>指标</w:t>
            </w:r>
          </w:p>
        </w:tc>
        <w:tc>
          <w:tcPr>
            <w:tcW w:w="1131" w:type="dxa"/>
            <w:vMerge w:val="restart"/>
            <w:vAlign w:val="center"/>
          </w:tcPr>
          <w:p w14:paraId="694CC7D7">
            <w:pPr>
              <w:spacing w:before="69" w:line="188"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40</w:t>
            </w:r>
          </w:p>
        </w:tc>
        <w:tc>
          <w:tcPr>
            <w:tcW w:w="5440" w:type="dxa"/>
            <w:vAlign w:val="center"/>
          </w:tcPr>
          <w:p w14:paraId="79DF9902">
            <w:pPr>
              <w:pStyle w:val="12"/>
              <w:spacing w:before="121" w:line="210" w:lineRule="auto"/>
              <w:rPr>
                <w:rFonts w:hint="default"/>
                <w:lang w:val="en-US"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720" w:type="dxa"/>
            <w:tcBorders>
              <w:right w:val="single" w:color="000000" w:sz="10" w:space="0"/>
            </w:tcBorders>
            <w:vAlign w:val="center"/>
          </w:tcPr>
          <w:p w14:paraId="6674CB51">
            <w:pPr>
              <w:spacing w:before="163"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4F34F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324CFB4A"/>
        </w:tc>
        <w:tc>
          <w:tcPr>
            <w:tcW w:w="1131" w:type="dxa"/>
            <w:vMerge w:val="continue"/>
            <w:tcBorders>
              <w:bottom w:val="single" w:color="auto" w:sz="4" w:space="0"/>
            </w:tcBorders>
            <w:vAlign w:val="center"/>
          </w:tcPr>
          <w:p w14:paraId="0E15F1EF">
            <w:pPr>
              <w:jc w:val="center"/>
            </w:pPr>
          </w:p>
        </w:tc>
        <w:tc>
          <w:tcPr>
            <w:tcW w:w="5440" w:type="dxa"/>
            <w:vAlign w:val="center"/>
          </w:tcPr>
          <w:p w14:paraId="2FFEFEBD">
            <w:pPr>
              <w:pStyle w:val="12"/>
              <w:spacing w:before="122" w:line="212" w:lineRule="auto"/>
              <w:rPr>
                <w:lang w:eastAsia="zh-CN"/>
              </w:rPr>
            </w:pPr>
            <w:r>
              <w:rPr>
                <w:rFonts w:hint="eastAsia"/>
                <w:lang w:eastAsia="zh-CN"/>
              </w:rPr>
              <w:t>政府等相关部门公布的管网压力合格率</w:t>
            </w:r>
            <w:r>
              <w:rPr>
                <w:rFonts w:hint="eastAsia"/>
                <w:spacing w:val="-1"/>
                <w:lang w:eastAsia="zh-CN"/>
              </w:rPr>
              <w:t>（</w:t>
            </w:r>
            <w:r>
              <w:rPr>
                <w:rFonts w:hint="eastAsia"/>
                <w:spacing w:val="-1"/>
                <w:lang w:val="en-US" w:eastAsia="zh-CN"/>
              </w:rPr>
              <w:t>XZ22</w:t>
            </w:r>
            <w:r>
              <w:rPr>
                <w:rFonts w:hint="eastAsia"/>
                <w:spacing w:val="-1"/>
                <w:lang w:eastAsia="zh-CN"/>
              </w:rPr>
              <w:t>）</w:t>
            </w:r>
          </w:p>
        </w:tc>
        <w:tc>
          <w:tcPr>
            <w:tcW w:w="1720" w:type="dxa"/>
            <w:tcBorders>
              <w:right w:val="single" w:color="000000" w:sz="10" w:space="0"/>
            </w:tcBorders>
            <w:vAlign w:val="center"/>
          </w:tcPr>
          <w:p w14:paraId="1D274754">
            <w:pPr>
              <w:spacing w:before="164"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05E3F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1C85A681"/>
        </w:tc>
        <w:tc>
          <w:tcPr>
            <w:tcW w:w="1131" w:type="dxa"/>
            <w:tcBorders>
              <w:top w:val="single" w:color="auto" w:sz="4" w:space="0"/>
              <w:bottom w:val="single" w:color="auto" w:sz="4" w:space="0"/>
            </w:tcBorders>
            <w:vAlign w:val="center"/>
          </w:tcPr>
          <w:p w14:paraId="62DD9537">
            <w:pPr>
              <w:jc w:val="center"/>
              <w:rPr>
                <w:rFonts w:hint="default" w:eastAsiaTheme="minorEastAsia"/>
                <w:lang w:val="en-US" w:eastAsia="zh-CN"/>
              </w:rPr>
            </w:pPr>
            <w:r>
              <w:rPr>
                <w:rFonts w:hint="eastAsia"/>
                <w:lang w:val="en-US" w:eastAsia="zh-CN"/>
              </w:rPr>
              <w:t>30</w:t>
            </w:r>
          </w:p>
        </w:tc>
        <w:tc>
          <w:tcPr>
            <w:tcW w:w="5440" w:type="dxa"/>
            <w:vAlign w:val="center"/>
          </w:tcPr>
          <w:p w14:paraId="3FD71822">
            <w:pPr>
              <w:pStyle w:val="12"/>
              <w:spacing w:before="124" w:line="212" w:lineRule="auto"/>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720" w:type="dxa"/>
            <w:tcBorders>
              <w:right w:val="single" w:color="000000" w:sz="10" w:space="0"/>
            </w:tcBorders>
            <w:vAlign w:val="center"/>
          </w:tcPr>
          <w:p w14:paraId="272E133B">
            <w:pPr>
              <w:spacing w:before="165" w:line="188" w:lineRule="auto"/>
              <w:ind w:left="769"/>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15</w:t>
            </w:r>
          </w:p>
        </w:tc>
      </w:tr>
      <w:tr w14:paraId="1A294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991" w:type="dxa"/>
            <w:vMerge w:val="continue"/>
            <w:tcBorders>
              <w:top w:val="single" w:color="auto" w:sz="4" w:space="0"/>
              <w:left w:val="single" w:color="000000" w:sz="10" w:space="0"/>
              <w:bottom w:val="single" w:color="auto" w:sz="4" w:space="0"/>
            </w:tcBorders>
            <w:vAlign w:val="center"/>
          </w:tcPr>
          <w:p w14:paraId="771515E7"/>
        </w:tc>
        <w:tc>
          <w:tcPr>
            <w:tcW w:w="1131" w:type="dxa"/>
            <w:tcBorders>
              <w:top w:val="single" w:color="auto" w:sz="4" w:space="0"/>
              <w:bottom w:val="single" w:color="auto" w:sz="4" w:space="0"/>
            </w:tcBorders>
            <w:vAlign w:val="center"/>
          </w:tcPr>
          <w:p w14:paraId="4A4E96A6">
            <w:pPr>
              <w:jc w:val="center"/>
              <w:rPr>
                <w:rFonts w:hint="default" w:eastAsiaTheme="minorEastAsia"/>
                <w:lang w:val="en-US" w:eastAsia="zh-CN"/>
              </w:rPr>
            </w:pPr>
            <w:r>
              <w:rPr>
                <w:rFonts w:hint="eastAsia"/>
                <w:lang w:val="en-US" w:eastAsia="zh-CN"/>
              </w:rPr>
              <w:t>30</w:t>
            </w:r>
          </w:p>
        </w:tc>
        <w:tc>
          <w:tcPr>
            <w:tcW w:w="5440" w:type="dxa"/>
            <w:vAlign w:val="center"/>
          </w:tcPr>
          <w:p w14:paraId="37BDE0A4">
            <w:pPr>
              <w:pStyle w:val="12"/>
              <w:spacing w:before="127" w:line="210" w:lineRule="auto"/>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720" w:type="dxa"/>
            <w:tcBorders>
              <w:right w:val="single" w:color="000000" w:sz="10" w:space="0"/>
            </w:tcBorders>
            <w:vAlign w:val="center"/>
          </w:tcPr>
          <w:p w14:paraId="652A89C2">
            <w:pPr>
              <w:spacing w:before="169" w:line="188" w:lineRule="auto"/>
              <w:ind w:left="7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bl>
    <w:p w14:paraId="053F6A63">
      <w:pPr>
        <w:spacing w:before="91" w:line="220" w:lineRule="auto"/>
        <w:ind w:left="696"/>
        <w:rPr>
          <w:rFonts w:ascii="宋体" w:hAnsi="宋体" w:eastAsia="宋体" w:cs="宋体"/>
          <w:sz w:val="28"/>
          <w:szCs w:val="28"/>
          <w:lang w:eastAsia="zh-CN"/>
        </w:rPr>
      </w:pPr>
      <w:r>
        <w:rPr>
          <w:rFonts w:ascii="宋体" w:hAnsi="宋体" w:eastAsia="宋体" w:cs="宋体"/>
          <w:spacing w:val="-1"/>
          <w:sz w:val="28"/>
          <w:szCs w:val="28"/>
          <w:lang w:eastAsia="zh-CN"/>
        </w:rPr>
        <w:t>各分项指标的定义、计算公式及得分转化规则如下：</w:t>
      </w:r>
    </w:p>
    <w:p w14:paraId="24807426">
      <w:pPr>
        <w:spacing w:before="210" w:line="221" w:lineRule="auto"/>
        <w:ind w:left="700"/>
        <w:outlineLvl w:val="1"/>
        <w:rPr>
          <w:rFonts w:ascii="宋体" w:hAnsi="宋体" w:eastAsia="宋体" w:cs="宋体"/>
          <w:sz w:val="28"/>
          <w:szCs w:val="28"/>
          <w:lang w:eastAsia="zh-CN"/>
        </w:rPr>
      </w:pPr>
      <w:bookmarkStart w:id="15" w:name="_Toc18179"/>
      <w:r>
        <w:rPr>
          <w:rFonts w:ascii="Times New Roman" w:hAnsi="Times New Roman" w:eastAsia="Times New Roman" w:cs="Times New Roman"/>
          <w:b/>
          <w:bCs/>
          <w:spacing w:val="-5"/>
          <w:sz w:val="28"/>
          <w:szCs w:val="28"/>
          <w:lang w:eastAsia="zh-CN"/>
        </w:rPr>
        <w:t>1</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、用户平均计划停</w:t>
      </w:r>
      <w:r>
        <w:rPr>
          <w:rFonts w:hint="eastAsia" w:ascii="宋体" w:hAnsi="宋体" w:eastAsia="宋体" w:cs="宋体"/>
          <w:b/>
          <w:bCs/>
          <w:spacing w:val="-5"/>
          <w:sz w:val="28"/>
          <w:szCs w:val="28"/>
          <w:lang w:eastAsia="zh-CN"/>
        </w:rPr>
        <w:t>水</w:t>
      </w:r>
      <w:r>
        <w:rPr>
          <w:rFonts w:ascii="宋体" w:hAnsi="宋体" w:eastAsia="宋体" w:cs="宋体"/>
          <w:b/>
          <w:bCs/>
          <w:spacing w:val="-5"/>
          <w:sz w:val="28"/>
          <w:szCs w:val="28"/>
          <w:lang w:eastAsia="zh-CN"/>
        </w:rPr>
        <w:t>时长（</w:t>
      </w:r>
      <w:r>
        <w:rPr>
          <w:rFonts w:hint="eastAsia" w:ascii="Times New Roman" w:hAnsi="Times New Roman" w:eastAsia="Times New Roman" w:cs="Times New Roman"/>
          <w:b/>
          <w:bCs/>
          <w:spacing w:val="-5"/>
          <w:sz w:val="28"/>
          <w:szCs w:val="28"/>
          <w:lang w:eastAsia="zh-CN"/>
        </w:rPr>
        <w:t>WSR1</w:t>
      </w:r>
      <w:r>
        <w:rPr>
          <w:rFonts w:ascii="宋体" w:hAnsi="宋体" w:eastAsia="宋体" w:cs="宋体"/>
          <w:b/>
          <w:bCs/>
          <w:spacing w:val="-5"/>
          <w:sz w:val="28"/>
          <w:szCs w:val="28"/>
          <w:lang w:eastAsia="zh-CN"/>
        </w:rPr>
        <w:t>）</w:t>
      </w:r>
      <w:bookmarkEnd w:id="15"/>
    </w:p>
    <w:p w14:paraId="5CDF333F">
      <w:pPr>
        <w:spacing w:before="208" w:line="384" w:lineRule="auto"/>
        <w:ind w:left="691" w:right="242"/>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WSR1</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28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0"/>
                    <a:stretch>
                      <a:fillRect/>
                    </a:stretch>
                  </pic:blipFill>
                  <pic:spPr>
                    <a:xfrm>
                      <a:off x="0" y="0"/>
                      <a:ext cx="756970" cy="302980"/>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2-1</w:t>
      </w:r>
      <w:r>
        <w:rPr>
          <w:rFonts w:ascii="宋体" w:hAnsi="宋体" w:eastAsia="宋体" w:cs="宋体"/>
          <w:spacing w:val="-1"/>
          <w:position w:val="-4"/>
          <w:sz w:val="28"/>
          <w:szCs w:val="28"/>
          <w:lang w:eastAsia="zh-CN"/>
        </w:rPr>
        <w:t>）</w:t>
      </w:r>
    </w:p>
    <w:p w14:paraId="642BA815">
      <w:pPr>
        <w:spacing w:before="1"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WSR1</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380D92F5">
      <w:pPr>
        <w:spacing w:before="210" w:line="346" w:lineRule="auto"/>
        <w:ind w:left="2077" w:right="635"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0801C16C">
      <w:pPr>
        <w:spacing w:before="40" w:line="219" w:lineRule="auto"/>
        <w:ind w:left="2077"/>
        <w:rPr>
          <w:rFonts w:ascii="宋体" w:hAnsi="宋体" w:eastAsia="宋体" w:cs="宋体"/>
          <w:sz w:val="28"/>
          <w:szCs w:val="28"/>
          <w:lang w:eastAsia="zh-CN"/>
        </w:rPr>
      </w:pPr>
      <w:r>
        <w:rPr>
          <w:rFonts w:ascii="Times New Roman" w:hAnsi="Times New Roman" w:eastAsia="Times New Roman" w:cs="Times New Roman"/>
          <w:sz w:val="28"/>
          <w:szCs w:val="28"/>
          <w:lang w:eastAsia="zh-CN"/>
        </w:rPr>
        <w:t>NC</w:t>
      </w:r>
      <w:r>
        <w:rPr>
          <w:rFonts w:ascii="宋体" w:hAnsi="宋体" w:eastAsia="宋体" w:cs="宋体"/>
          <w:sz w:val="28"/>
          <w:szCs w:val="28"/>
          <w:lang w:eastAsia="zh-CN"/>
        </w:rPr>
        <w:t>——评价区域总用户数。</w:t>
      </w:r>
    </w:p>
    <w:p w14:paraId="32740FF6">
      <w:pPr>
        <w:spacing w:before="213" w:line="220" w:lineRule="auto"/>
        <w:ind w:left="698"/>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CB78ABF">
      <w:pPr>
        <w:spacing w:before="206"/>
        <w:ind w:left="3247"/>
        <w:jc w:val="left"/>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WSR1</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39"/>
          <w:sz w:val="28"/>
          <w:szCs w:val="28"/>
        </w:rPr>
        <w:t xml:space="preserve"> </w:t>
      </w:r>
      <w:r>
        <w:rPr>
          <w:rFonts w:ascii="Cambria Math" w:hAnsi="Cambria Math" w:eastAsia="Cambria Math" w:cs="Cambria Math"/>
          <w:spacing w:val="26"/>
          <w:w w:val="101"/>
          <w:sz w:val="28"/>
          <w:szCs w:val="28"/>
        </w:rPr>
        <w:drawing>
          <wp:inline distT="0" distB="0" distL="114300" distR="114300">
            <wp:extent cx="554355" cy="310515"/>
            <wp:effectExtent l="0" t="0" r="17145" b="13335"/>
            <wp:docPr id="4" name="图片 4"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ascii="Cambria Math" w:hAnsi="Cambria Math" w:eastAsia="Cambria Math" w:cs="Cambria Math"/>
          <w:spacing w:val="26"/>
          <w:w w:val="101"/>
          <w:sz w:val="28"/>
          <w:szCs w:val="28"/>
        </w:rPr>
        <w:t xml:space="preserve"> </w:t>
      </w:r>
      <w:r>
        <w:rPr>
          <w:rFonts w:hint="eastAsia" w:ascii="Cambria Math" w:hAnsi="Cambria Math" w:eastAsia="宋体" w:cs="Cambria Math"/>
          <w:spacing w:val="26"/>
          <w:w w:val="101"/>
          <w:sz w:val="28"/>
          <w:szCs w:val="28"/>
          <w:lang w:val="en-US" w:eastAsia="zh-CN"/>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position w:val="-1"/>
          <w:sz w:val="28"/>
          <w:szCs w:val="28"/>
        </w:rPr>
        <w:t>（</w:t>
      </w:r>
      <w:r>
        <w:rPr>
          <w:rFonts w:ascii="Times New Roman" w:hAnsi="Times New Roman" w:eastAsia="Times New Roman" w:cs="Times New Roman"/>
          <w:spacing w:val="-1"/>
          <w:position w:val="-1"/>
          <w:sz w:val="28"/>
          <w:szCs w:val="28"/>
        </w:rPr>
        <w:t>2-2</w:t>
      </w:r>
      <w:r>
        <w:rPr>
          <w:rFonts w:ascii="宋体" w:hAnsi="宋体" w:eastAsia="宋体" w:cs="宋体"/>
          <w:spacing w:val="-1"/>
          <w:position w:val="-1"/>
          <w:sz w:val="28"/>
          <w:szCs w:val="28"/>
        </w:rPr>
        <w:t>）</w:t>
      </w:r>
    </w:p>
    <w:p w14:paraId="451F461A">
      <w:pPr>
        <w:spacing w:before="227" w:line="335" w:lineRule="auto"/>
        <w:ind w:left="2369" w:right="1256" w:hanging="1671"/>
        <w:rPr>
          <w:rFonts w:ascii="宋体" w:hAnsi="宋体" w:eastAsia="宋体" w:cs="宋体"/>
          <w:sz w:val="28"/>
          <w:szCs w:val="28"/>
        </w:rPr>
      </w:pPr>
      <w:r>
        <w:rPr>
          <w:rFonts w:ascii="宋体" w:hAnsi="宋体" w:eastAsia="宋体" w:cs="宋体"/>
          <w:spacing w:val="-3"/>
          <w:sz w:val="28"/>
          <w:szCs w:val="28"/>
        </w:rPr>
        <w:t>式中：</w:t>
      </w:r>
      <w:r>
        <w:rPr>
          <w:rFonts w:ascii="Cambria Math" w:hAnsi="Cambria Math" w:eastAsia="Cambria Math" w:cs="Cambria Math"/>
          <w:spacing w:val="-3"/>
          <w:sz w:val="28"/>
          <w:szCs w:val="28"/>
        </w:rPr>
        <w:t>S_</w:t>
      </w:r>
      <w:r>
        <w:rPr>
          <w:rFonts w:hint="eastAsia" w:ascii="Cambria Math" w:hAnsi="Cambria Math" w:eastAsia="宋体" w:cs="Cambria Math"/>
          <w:spacing w:val="-3"/>
          <w:sz w:val="28"/>
          <w:szCs w:val="28"/>
          <w:lang w:eastAsia="zh-CN"/>
        </w:rPr>
        <w:t>WSR1</w:t>
      </w:r>
      <w:r>
        <w:rPr>
          <w:rFonts w:ascii="Cambria Math" w:hAnsi="Cambria Math" w:eastAsia="Cambria Math" w:cs="Cambria Math"/>
          <w:spacing w:val="-21"/>
          <w:position w:val="-5"/>
          <w:sz w:val="19"/>
          <w:szCs w:val="19"/>
        </w:rPr>
        <w:t xml:space="preserve"> </w:t>
      </w:r>
      <w:r>
        <w:rPr>
          <w:rFonts w:ascii="宋体" w:hAnsi="宋体" w:eastAsia="宋体" w:cs="宋体"/>
          <w:spacing w:val="-3"/>
          <w:sz w:val="28"/>
          <w:szCs w:val="28"/>
        </w:rPr>
        <w:t>——</w:t>
      </w:r>
      <w:r>
        <w:rPr>
          <w:rFonts w:hint="eastAsia" w:ascii="Times New Roman" w:hAnsi="Times New Roman" w:eastAsia="宋体" w:cs="Times New Roman"/>
          <w:spacing w:val="-3"/>
          <w:sz w:val="28"/>
          <w:szCs w:val="28"/>
          <w:lang w:eastAsia="zh-CN"/>
        </w:rPr>
        <w:t>WSR1</w:t>
      </w:r>
      <w:r>
        <w:rPr>
          <w:rFonts w:ascii="Times New Roman" w:hAnsi="Times New Roman" w:eastAsia="Times New Roman" w:cs="Times New Roman"/>
          <w:spacing w:val="13"/>
          <w:w w:val="102"/>
          <w:position w:val="-1"/>
          <w:sz w:val="18"/>
          <w:szCs w:val="18"/>
        </w:rPr>
        <w:t xml:space="preserve"> </w:t>
      </w:r>
      <w:r>
        <w:rPr>
          <w:rFonts w:ascii="宋体" w:hAnsi="宋体" w:eastAsia="宋体" w:cs="宋体"/>
          <w:spacing w:val="-3"/>
          <w:sz w:val="28"/>
          <w:szCs w:val="28"/>
        </w:rPr>
        <w:t>指标经转化后的分值，</w:t>
      </w:r>
      <w:r>
        <w:rPr>
          <w:rFonts w:ascii="宋体" w:hAnsi="宋体" w:eastAsia="宋体" w:cs="宋体"/>
          <w:spacing w:val="-4"/>
          <w:sz w:val="28"/>
          <w:szCs w:val="28"/>
        </w:rPr>
        <w:t>满分</w:t>
      </w:r>
      <w:r>
        <w:rPr>
          <w:rFonts w:ascii="宋体" w:hAnsi="宋体" w:eastAsia="宋体" w:cs="宋体"/>
          <w:spacing w:val="-38"/>
          <w:sz w:val="28"/>
          <w:szCs w:val="28"/>
        </w:rPr>
        <w:t xml:space="preserve"> </w:t>
      </w:r>
      <w:r>
        <w:rPr>
          <w:rFonts w:ascii="Times New Roman" w:hAnsi="Times New Roman" w:eastAsia="Times New Roman" w:cs="Times New Roman"/>
          <w:spacing w:val="-4"/>
          <w:sz w:val="28"/>
          <w:szCs w:val="28"/>
        </w:rPr>
        <w:t xml:space="preserve">100 </w:t>
      </w:r>
      <w:r>
        <w:rPr>
          <w:rFonts w:ascii="宋体" w:hAnsi="宋体" w:eastAsia="宋体" w:cs="宋体"/>
          <w:spacing w:val="-4"/>
          <w:sz w:val="28"/>
          <w:szCs w:val="28"/>
        </w:rPr>
        <w:t>分</w:t>
      </w:r>
      <w:r>
        <w:rPr>
          <w:rFonts w:hint="eastAsia" w:ascii="宋体" w:hAnsi="宋体" w:eastAsia="宋体" w:cs="宋体"/>
          <w:spacing w:val="-4"/>
          <w:sz w:val="28"/>
          <w:szCs w:val="28"/>
          <w:lang w:eastAsia="zh-CN"/>
        </w:rPr>
        <w:t>；</w:t>
      </w:r>
      <w:r>
        <w:rPr>
          <w:rFonts w:ascii="Times New Roman" w:hAnsi="Times New Roman" w:eastAsia="Times New Roman" w:cs="Times New Roman"/>
          <w:spacing w:val="-1"/>
          <w:sz w:val="28"/>
          <w:szCs w:val="28"/>
        </w:rPr>
        <w:t>T</w:t>
      </w:r>
      <w:r>
        <w:rPr>
          <w:rFonts w:ascii="宋体" w:hAnsi="宋体" w:eastAsia="宋体" w:cs="宋体"/>
          <w:spacing w:val="-1"/>
          <w:sz w:val="28"/>
          <w:szCs w:val="28"/>
        </w:rPr>
        <w:t>——统计周期（</w:t>
      </w:r>
      <w:r>
        <w:rPr>
          <w:rFonts w:ascii="Times New Roman" w:hAnsi="Times New Roman" w:eastAsia="Times New Roman" w:cs="Times New Roman"/>
          <w:spacing w:val="-1"/>
          <w:sz w:val="28"/>
          <w:szCs w:val="28"/>
        </w:rPr>
        <w:t>min</w:t>
      </w:r>
      <w:r>
        <w:rPr>
          <w:rFonts w:ascii="宋体" w:hAnsi="宋体" w:eastAsia="宋体" w:cs="宋体"/>
          <w:spacing w:val="-1"/>
          <w:sz w:val="28"/>
          <w:szCs w:val="28"/>
        </w:rPr>
        <w:t>）。</w:t>
      </w:r>
    </w:p>
    <w:p w14:paraId="0F5C04FC">
      <w:pPr>
        <w:spacing w:line="335" w:lineRule="auto"/>
        <w:rPr>
          <w:rFonts w:ascii="宋体" w:hAnsi="宋体" w:eastAsia="宋体" w:cs="宋体"/>
          <w:sz w:val="28"/>
          <w:szCs w:val="28"/>
        </w:rPr>
        <w:sectPr>
          <w:footerReference r:id="rId8" w:type="default"/>
          <w:pgSz w:w="11906" w:h="16839"/>
          <w:pgMar w:top="1176" w:right="1302" w:bottom="1181" w:left="1295" w:header="863" w:footer="994" w:gutter="0"/>
          <w:pgBorders>
            <w:top w:val="none" w:sz="0" w:space="0"/>
            <w:left w:val="none" w:sz="0" w:space="0"/>
            <w:bottom w:val="none" w:sz="0" w:space="0"/>
            <w:right w:val="none" w:sz="0" w:space="0"/>
          </w:pgBorders>
          <w:pgNumType w:fmt="decimal"/>
          <w:cols w:space="720" w:num="1"/>
        </w:sectPr>
      </w:pPr>
    </w:p>
    <w:p w14:paraId="0A2FB981">
      <w:pPr>
        <w:pStyle w:val="2"/>
        <w:spacing w:line="471" w:lineRule="auto"/>
      </w:pPr>
    </w:p>
    <w:p w14:paraId="0B174636">
      <w:pPr>
        <w:spacing w:before="91" w:line="220" w:lineRule="auto"/>
        <w:ind w:left="566"/>
        <w:outlineLvl w:val="1"/>
        <w:rPr>
          <w:rFonts w:ascii="宋体" w:hAnsi="宋体" w:eastAsia="宋体" w:cs="宋体"/>
          <w:sz w:val="28"/>
          <w:szCs w:val="28"/>
          <w:lang w:eastAsia="zh-CN"/>
        </w:rPr>
      </w:pPr>
      <w:bookmarkStart w:id="16" w:name="_Toc16972"/>
      <w:r>
        <w:rPr>
          <w:rFonts w:ascii="Times New Roman" w:hAnsi="Times New Roman" w:eastAsia="Times New Roman" w:cs="Times New Roman"/>
          <w:b/>
          <w:bCs/>
          <w:spacing w:val="-4"/>
          <w:sz w:val="28"/>
          <w:szCs w:val="28"/>
          <w:lang w:eastAsia="zh-CN"/>
        </w:rPr>
        <w:t>2</w:t>
      </w:r>
      <w:r>
        <w:rPr>
          <w:rFonts w:ascii="Times New Roman" w:hAnsi="Times New Roman" w:eastAsia="Times New Roman" w:cs="Times New Roman"/>
          <w:b/>
          <w:bCs/>
          <w:spacing w:val="-33"/>
          <w:sz w:val="28"/>
          <w:szCs w:val="28"/>
          <w:lang w:eastAsia="zh-CN"/>
        </w:rPr>
        <w:t xml:space="preserve"> </w:t>
      </w:r>
      <w:r>
        <w:rPr>
          <w:rFonts w:ascii="宋体" w:hAnsi="宋体" w:eastAsia="宋体" w:cs="宋体"/>
          <w:b/>
          <w:bCs/>
          <w:spacing w:val="-4"/>
          <w:sz w:val="28"/>
          <w:szCs w:val="28"/>
          <w:lang w:eastAsia="zh-CN"/>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lang w:eastAsia="zh-CN"/>
        </w:rPr>
        <w:t>时长（</w:t>
      </w:r>
      <w:r>
        <w:rPr>
          <w:rFonts w:hint="eastAsia" w:ascii="Times New Roman" w:hAnsi="Times New Roman" w:eastAsia="Times New Roman" w:cs="Times New Roman"/>
          <w:b/>
          <w:bCs/>
          <w:spacing w:val="-4"/>
          <w:sz w:val="28"/>
          <w:szCs w:val="28"/>
          <w:lang w:eastAsia="zh-CN"/>
        </w:rPr>
        <w:t>WSR</w:t>
      </w:r>
      <w:r>
        <w:rPr>
          <w:rFonts w:ascii="Times New Roman" w:hAnsi="Times New Roman" w:eastAsia="Times New Roman" w:cs="Times New Roman"/>
          <w:b/>
          <w:bCs/>
          <w:spacing w:val="-4"/>
          <w:position w:val="-2"/>
          <w:sz w:val="18"/>
          <w:szCs w:val="18"/>
          <w:lang w:eastAsia="zh-CN"/>
        </w:rPr>
        <w:t>2</w:t>
      </w:r>
      <w:r>
        <w:rPr>
          <w:rFonts w:ascii="宋体" w:hAnsi="宋体" w:eastAsia="宋体" w:cs="宋体"/>
          <w:b/>
          <w:bCs/>
          <w:spacing w:val="-4"/>
          <w:sz w:val="28"/>
          <w:szCs w:val="28"/>
          <w:lang w:eastAsia="zh-CN"/>
        </w:rPr>
        <w:t>）</w:t>
      </w:r>
      <w:bookmarkEnd w:id="16"/>
    </w:p>
    <w:p w14:paraId="2338267F">
      <w:pPr>
        <w:spacing w:before="210" w:line="383" w:lineRule="auto"/>
        <w:ind w:left="569" w:right="126"/>
        <w:jc w:val="right"/>
        <w:rPr>
          <w:rFonts w:ascii="宋体" w:hAnsi="宋体" w:eastAsia="宋体" w:cs="宋体"/>
          <w:sz w:val="28"/>
          <w:szCs w:val="28"/>
          <w:lang w:eastAsia="zh-CN"/>
        </w:rPr>
      </w:pPr>
      <w:r>
        <w:rPr>
          <w:rFonts w:ascii="宋体" w:hAnsi="宋体" w:eastAsia="宋体" w:cs="宋体"/>
          <w:spacing w:val="-1"/>
          <w:sz w:val="28"/>
          <w:szCs w:val="28"/>
          <w:lang w:eastAsia="zh-CN"/>
        </w:rPr>
        <w:t>在统计期间内，折合到每一户的平均抢修停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时长，应按下式计算：</w:t>
      </w:r>
      <w:r>
        <w:rPr>
          <w:rFonts w:ascii="宋体" w:hAnsi="宋体" w:eastAsia="宋体" w:cs="宋体"/>
          <w:spacing w:val="2"/>
          <w:sz w:val="28"/>
          <w:szCs w:val="28"/>
          <w:lang w:eastAsia="zh-CN"/>
        </w:rPr>
        <w:t xml:space="preserve"> </w:t>
      </w: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9"/>
          <w:sz w:val="19"/>
          <w:szCs w:val="19"/>
          <w:lang w:eastAsia="zh-CN"/>
        </w:rPr>
        <w:t>2</w:t>
      </w:r>
      <w:r>
        <w:rPr>
          <w:rFonts w:ascii="Cambria Math" w:hAnsi="Cambria Math" w:eastAsia="Cambria Math" w:cs="Cambria Math"/>
          <w:spacing w:val="13"/>
          <w:w w:val="102"/>
          <w:position w:val="-9"/>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18"/>
          <w:sz w:val="28"/>
          <w:szCs w:val="28"/>
        </w:rPr>
        <w:drawing>
          <wp:inline distT="0" distB="0" distL="0" distR="0">
            <wp:extent cx="756920" cy="3041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2"/>
                    <a:stretch>
                      <a:fillRect/>
                    </a:stretch>
                  </pic:blipFill>
                  <pic:spPr>
                    <a:xfrm>
                      <a:off x="0" y="0"/>
                      <a:ext cx="756970" cy="304503"/>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4"/>
          <w:sz w:val="28"/>
          <w:szCs w:val="28"/>
          <w:lang w:eastAsia="zh-CN"/>
        </w:rPr>
        <w:t>（</w:t>
      </w:r>
      <w:r>
        <w:rPr>
          <w:rFonts w:ascii="Times New Roman" w:hAnsi="Times New Roman" w:eastAsia="Times New Roman" w:cs="Times New Roman"/>
          <w:spacing w:val="-1"/>
          <w:position w:val="-4"/>
          <w:sz w:val="28"/>
          <w:szCs w:val="28"/>
          <w:lang w:eastAsia="zh-CN"/>
        </w:rPr>
        <w:t>2-3</w:t>
      </w:r>
      <w:r>
        <w:rPr>
          <w:rFonts w:ascii="宋体" w:hAnsi="宋体" w:eastAsia="宋体" w:cs="宋体"/>
          <w:spacing w:val="-1"/>
          <w:position w:val="-4"/>
          <w:sz w:val="28"/>
          <w:szCs w:val="28"/>
          <w:lang w:eastAsia="zh-CN"/>
        </w:rPr>
        <w:t>）</w:t>
      </w:r>
    </w:p>
    <w:p w14:paraId="1544D187">
      <w:pPr>
        <w:spacing w:before="1" w:line="219"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4"/>
          <w:sz w:val="28"/>
          <w:szCs w:val="28"/>
          <w:lang w:eastAsia="zh-CN"/>
        </w:rPr>
        <w:t>）；</w:t>
      </w:r>
    </w:p>
    <w:p w14:paraId="12D94003">
      <w:pPr>
        <w:spacing w:before="210" w:line="346" w:lineRule="auto"/>
        <w:ind w:left="1955" w:right="519" w:firstLine="11"/>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T</w:t>
      </w:r>
      <w:r>
        <w:rPr>
          <w:rFonts w:ascii="Times New Roman" w:hAnsi="Times New Roman" w:eastAsia="Times New Roman" w:cs="Times New Roman"/>
          <w:spacing w:val="-1"/>
          <w:position w:val="-1"/>
          <w:sz w:val="18"/>
          <w:szCs w:val="18"/>
          <w:lang w:eastAsia="zh-CN"/>
        </w:rPr>
        <w:t>2</w:t>
      </w:r>
      <w:r>
        <w:rPr>
          <w:rFonts w:ascii="宋体" w:hAnsi="宋体" w:eastAsia="宋体" w:cs="宋体"/>
          <w:spacing w:val="-1"/>
          <w:sz w:val="28"/>
          <w:szCs w:val="28"/>
          <w:lang w:eastAsia="zh-CN"/>
        </w:rPr>
        <w:t>——每次抢修停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的每户实际停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4"/>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w:t>
      </w:r>
      <w:r>
        <w:rPr>
          <w:rFonts w:ascii="Times New Roman" w:hAnsi="Times New Roman" w:eastAsia="Times New Roman" w:cs="Times New Roman"/>
          <w:position w:val="-1"/>
          <w:sz w:val="18"/>
          <w:szCs w:val="18"/>
          <w:lang w:eastAsia="zh-CN"/>
        </w:rPr>
        <w:t>2</w:t>
      </w:r>
      <w:r>
        <w:rPr>
          <w:rFonts w:ascii="宋体" w:hAnsi="宋体" w:eastAsia="宋体" w:cs="宋体"/>
          <w:sz w:val="28"/>
          <w:szCs w:val="28"/>
          <w:lang w:eastAsia="zh-CN"/>
        </w:rPr>
        <w:t>——每次抢修停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用户数（户</w:t>
      </w:r>
      <w:r>
        <w:rPr>
          <w:rFonts w:ascii="宋体" w:hAnsi="宋体" w:eastAsia="宋体" w:cs="宋体"/>
          <w:spacing w:val="1"/>
          <w:sz w:val="28"/>
          <w:szCs w:val="28"/>
          <w:lang w:eastAsia="zh-CN"/>
        </w:rPr>
        <w:t>）；</w:t>
      </w:r>
    </w:p>
    <w:p w14:paraId="4490716A">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6DE485">
      <w:pPr>
        <w:spacing w:before="209"/>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2</w:t>
      </w:r>
      <w:r>
        <w:rPr>
          <w:rFonts w:ascii="Cambria Math" w:hAnsi="Cambria Math" w:eastAsia="Cambria Math" w:cs="Cambria Math"/>
          <w:spacing w:val="15"/>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7"/>
          <w:sz w:val="28"/>
          <w:szCs w:val="28"/>
        </w:rPr>
        <w:drawing>
          <wp:inline distT="0" distB="0" distL="114300" distR="114300">
            <wp:extent cx="518160" cy="245110"/>
            <wp:effectExtent l="0" t="0" r="15240" b="2540"/>
            <wp:docPr id="3" name="图片 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ascii="Cambria Math" w:hAnsi="Cambria Math" w:eastAsia="Cambria Math" w:cs="Cambria Math"/>
          <w:spacing w:val="27"/>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3"/>
          <w:w w:val="101"/>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2-4</w:t>
      </w:r>
      <w:r>
        <w:rPr>
          <w:rFonts w:ascii="宋体" w:hAnsi="宋体" w:eastAsia="宋体" w:cs="宋体"/>
          <w:spacing w:val="-1"/>
          <w:sz w:val="28"/>
          <w:szCs w:val="28"/>
        </w:rPr>
        <w:t>）</w:t>
      </w:r>
    </w:p>
    <w:p w14:paraId="167DE869">
      <w:pPr>
        <w:spacing w:before="224" w:line="216"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2</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2</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545FE92E">
      <w:pPr>
        <w:spacing w:before="206" w:line="220" w:lineRule="auto"/>
        <w:ind w:left="564"/>
        <w:outlineLvl w:val="1"/>
        <w:rPr>
          <w:rFonts w:ascii="宋体" w:hAnsi="宋体" w:eastAsia="宋体" w:cs="宋体"/>
          <w:sz w:val="28"/>
          <w:szCs w:val="28"/>
        </w:rPr>
      </w:pPr>
      <w:bookmarkStart w:id="17" w:name="_Toc7667"/>
      <w:r>
        <w:rPr>
          <w:rFonts w:ascii="Times New Roman" w:hAnsi="Times New Roman" w:eastAsia="Times New Roman" w:cs="Times New Roman"/>
          <w:b/>
          <w:bCs/>
          <w:spacing w:val="-4"/>
          <w:sz w:val="28"/>
          <w:szCs w:val="28"/>
        </w:rPr>
        <w:t>3</w:t>
      </w:r>
      <w:r>
        <w:rPr>
          <w:rFonts w:ascii="Times New Roman" w:hAnsi="Times New Roman" w:eastAsia="Times New Roman" w:cs="Times New Roman"/>
          <w:b/>
          <w:bCs/>
          <w:spacing w:val="-31"/>
          <w:sz w:val="28"/>
          <w:szCs w:val="28"/>
        </w:rPr>
        <w:t xml:space="preserve"> </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3</w:t>
      </w:r>
      <w:r>
        <w:rPr>
          <w:rFonts w:ascii="宋体" w:hAnsi="宋体" w:eastAsia="宋体" w:cs="宋体"/>
          <w:b/>
          <w:bCs/>
          <w:spacing w:val="-4"/>
          <w:sz w:val="28"/>
          <w:szCs w:val="28"/>
        </w:rPr>
        <w:t>）</w:t>
      </w:r>
      <w:bookmarkEnd w:id="17"/>
    </w:p>
    <w:p w14:paraId="485D2AE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5AE76696">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3</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4"/>
                    <a:stretch>
                      <a:fillRect/>
                    </a:stretch>
                  </pic:blipFill>
                  <pic:spPr>
                    <a:xfrm>
                      <a:off x="0" y="0"/>
                      <a:ext cx="276910" cy="28295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2-5</w:t>
      </w:r>
      <w:r>
        <w:rPr>
          <w:rFonts w:ascii="宋体" w:hAnsi="宋体" w:eastAsia="宋体" w:cs="宋体"/>
          <w:spacing w:val="-1"/>
          <w:sz w:val="28"/>
          <w:szCs w:val="28"/>
          <w:lang w:eastAsia="zh-CN"/>
        </w:rPr>
        <w:t>）</w:t>
      </w:r>
    </w:p>
    <w:p w14:paraId="348A886D">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3</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5FB58078">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405A47B">
      <w:pPr>
        <w:spacing w:before="209" w:line="331" w:lineRule="auto"/>
        <w:ind w:left="576" w:right="126" w:firstLine="2217"/>
        <w:rPr>
          <w:rFonts w:ascii="Times New Roman" w:hAnsi="Times New Roman" w:eastAsia="Times New Roman" w:cs="Times New Roman"/>
          <w:i/>
          <w:iCs/>
          <w:spacing w:val="-2"/>
          <w:sz w:val="28"/>
          <w:szCs w:val="28"/>
        </w:rPr>
      </w:pPr>
      <w:r>
        <w:rPr>
          <w:rFonts w:ascii="Cambria Math" w:hAnsi="Cambria Math" w:eastAsia="Cambria Math" w:cs="Cambria Math"/>
          <w:spacing w:val="-2"/>
          <w:sz w:val="28"/>
          <w:szCs w:val="28"/>
        </w:rPr>
        <w:t>S_</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2"/>
          <w:sz w:val="28"/>
          <w:szCs w:val="28"/>
          <w:lang w:eastAsia="zh-CN"/>
        </w:rPr>
        <w:t>WSR</w:t>
      </w:r>
      <w:r>
        <w:rPr>
          <w:rFonts w:ascii="Cambria Math" w:hAnsi="Cambria Math" w:eastAsia="Cambria Math" w:cs="Cambria Math"/>
          <w:spacing w:val="-2"/>
          <w:position w:val="-5"/>
          <w:sz w:val="19"/>
          <w:szCs w:val="19"/>
        </w:rPr>
        <w:t>3</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2"/>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2"/>
          <w:sz w:val="28"/>
          <w:szCs w:val="28"/>
        </w:rPr>
        <w:t>1</w:t>
      </w:r>
      <w:r>
        <w:rPr>
          <w:rFonts w:ascii="Times New Roman" w:hAnsi="Times New Roman" w:eastAsia="Times New Roman" w:cs="Times New Roman"/>
          <w:i/>
          <w:iCs/>
          <w:spacing w:val="-2"/>
          <w:sz w:val="28"/>
          <w:szCs w:val="28"/>
        </w:rPr>
        <w:t xml:space="preserve">00            </w:t>
      </w:r>
    </w:p>
    <w:p w14:paraId="526B0916">
      <w:pPr>
        <w:spacing w:before="209" w:line="331" w:lineRule="auto"/>
        <w:ind w:right="126" w:firstLine="1112" w:firstLineChars="400"/>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3</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3</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3C22942">
      <w:pPr>
        <w:spacing w:before="63" w:line="220" w:lineRule="auto"/>
        <w:ind w:left="566"/>
        <w:outlineLvl w:val="1"/>
        <w:rPr>
          <w:rFonts w:ascii="宋体" w:hAnsi="宋体" w:eastAsia="宋体" w:cs="宋体"/>
          <w:sz w:val="28"/>
          <w:szCs w:val="28"/>
        </w:rPr>
      </w:pPr>
      <w:bookmarkStart w:id="18" w:name="_Toc7529"/>
      <w:r>
        <w:rPr>
          <w:rFonts w:ascii="Times New Roman" w:hAnsi="Times New Roman" w:eastAsia="Times New Roman" w:cs="Times New Roman"/>
          <w:b/>
          <w:bCs/>
          <w:spacing w:val="-4"/>
          <w:sz w:val="28"/>
          <w:szCs w:val="28"/>
        </w:rPr>
        <w:t>4</w:t>
      </w:r>
      <w:r>
        <w:rPr>
          <w:rFonts w:ascii="Times New Roman" w:hAnsi="Times New Roman" w:eastAsia="Times New Roman" w:cs="Times New Roman"/>
          <w:b/>
          <w:bCs/>
          <w:spacing w:val="-33"/>
          <w:sz w:val="28"/>
          <w:szCs w:val="28"/>
        </w:rPr>
        <w:t xml:space="preserve"> </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次数（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4</w:t>
      </w:r>
      <w:r>
        <w:rPr>
          <w:rFonts w:ascii="宋体" w:hAnsi="宋体" w:eastAsia="宋体" w:cs="宋体"/>
          <w:b/>
          <w:bCs/>
          <w:spacing w:val="-4"/>
          <w:sz w:val="28"/>
          <w:szCs w:val="28"/>
        </w:rPr>
        <w:t>）</w:t>
      </w:r>
      <w:bookmarkEnd w:id="18"/>
    </w:p>
    <w:p w14:paraId="5112788C">
      <w:pPr>
        <w:spacing w:before="211"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在统计期间内，用户平均抢修实际停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次数，应按下式计算：</w:t>
      </w:r>
    </w:p>
    <w:p w14:paraId="20ED87E2">
      <w:pPr>
        <w:spacing w:before="208"/>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4</w:t>
      </w:r>
      <w:r>
        <w:rPr>
          <w:rFonts w:ascii="Cambria Math" w:hAnsi="Cambria Math" w:eastAsia="Cambria Math" w:cs="Cambria Math"/>
          <w:spacing w:val="13"/>
          <w:w w:val="102"/>
          <w:position w:val="-6"/>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4"/>
          <w:sz w:val="28"/>
          <w:szCs w:val="28"/>
        </w:rPr>
        <w:drawing>
          <wp:inline distT="0" distB="0" distL="0" distR="0">
            <wp:extent cx="276860" cy="2825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276910" cy="282964"/>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p>
    <w:p w14:paraId="3ED523B4">
      <w:pPr>
        <w:spacing w:before="225" w:line="220"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4</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次数（次</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户）。</w:t>
      </w:r>
    </w:p>
    <w:p w14:paraId="47082ED0">
      <w:pPr>
        <w:spacing w:before="214"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5F65D2DC">
      <w:pPr>
        <w:spacing w:before="210" w:line="210" w:lineRule="auto"/>
        <w:ind w:firstLine="1946" w:firstLineChars="700"/>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13"/>
          <w:w w:val="101"/>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1"/>
          <w:sz w:val="28"/>
          <w:szCs w:val="28"/>
        </w:rPr>
        <w:t>(1</w:t>
      </w:r>
      <w:r>
        <w:rPr>
          <w:rFonts w:ascii="Cambria Math" w:hAnsi="Cambria Math" w:eastAsia="Cambria Math" w:cs="Cambria Math"/>
          <w:spacing w:val="19"/>
          <w:w w:val="101"/>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18"/>
          <w:sz w:val="28"/>
          <w:szCs w:val="28"/>
        </w:rPr>
        <w:t xml:space="preserve"> </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4"/>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7</w:t>
      </w:r>
      <w:r>
        <w:rPr>
          <w:rFonts w:ascii="宋体" w:hAnsi="宋体" w:eastAsia="宋体" w:cs="宋体"/>
          <w:spacing w:val="-2"/>
          <w:sz w:val="28"/>
          <w:szCs w:val="28"/>
        </w:rPr>
        <w:t>）</w:t>
      </w:r>
    </w:p>
    <w:p w14:paraId="53AED88A">
      <w:pPr>
        <w:spacing w:before="213"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4</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2"/>
          <w:sz w:val="18"/>
          <w:szCs w:val="18"/>
        </w:rPr>
        <w:t>4</w:t>
      </w:r>
      <w:r>
        <w:rPr>
          <w:rFonts w:ascii="Times New Roman" w:hAnsi="Times New Roman" w:eastAsia="Times New Roman" w:cs="Times New Roman"/>
          <w:spacing w:val="13"/>
          <w:w w:val="101"/>
          <w:position w:val="-2"/>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6DF06B78">
      <w:pPr>
        <w:spacing w:line="215" w:lineRule="auto"/>
        <w:rPr>
          <w:rFonts w:ascii="宋体" w:hAnsi="宋体" w:eastAsia="宋体" w:cs="宋体"/>
          <w:sz w:val="28"/>
          <w:szCs w:val="28"/>
        </w:rPr>
        <w:sectPr>
          <w:footerReference r:id="rId9"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65AFA128">
      <w:pPr>
        <w:pStyle w:val="2"/>
        <w:spacing w:line="471" w:lineRule="auto"/>
      </w:pPr>
    </w:p>
    <w:p w14:paraId="48C03EF8">
      <w:pPr>
        <w:spacing w:before="91" w:line="220" w:lineRule="auto"/>
        <w:ind w:left="569"/>
        <w:outlineLvl w:val="1"/>
        <w:rPr>
          <w:rFonts w:ascii="宋体" w:hAnsi="宋体" w:eastAsia="宋体" w:cs="宋体"/>
          <w:sz w:val="28"/>
          <w:szCs w:val="28"/>
        </w:rPr>
      </w:pPr>
      <w:bookmarkStart w:id="19" w:name="_Toc14072"/>
      <w:r>
        <w:rPr>
          <w:rFonts w:ascii="Times New Roman" w:hAnsi="Times New Roman" w:eastAsia="Times New Roman" w:cs="Times New Roman"/>
          <w:b/>
          <w:bCs/>
          <w:spacing w:val="-4"/>
          <w:sz w:val="28"/>
          <w:szCs w:val="28"/>
        </w:rPr>
        <w:t>5</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19"/>
    </w:p>
    <w:p w14:paraId="729DB05F">
      <w:pPr>
        <w:spacing w:before="210"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在统计期间内，平均每次计划停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04488979">
      <w:pPr>
        <w:spacing w:before="36"/>
        <w:ind w:left="2860"/>
        <w:rPr>
          <w:rFonts w:ascii="宋体" w:hAnsi="宋体" w:eastAsia="宋体" w:cs="宋体"/>
          <w:sz w:val="28"/>
          <w:szCs w:val="28"/>
          <w:lang w:eastAsia="zh-CN"/>
        </w:rPr>
      </w:pP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5</w:t>
      </w:r>
      <w:r>
        <w:rPr>
          <w:rFonts w:ascii="Cambria Math" w:hAnsi="Cambria Math" w:eastAsia="Cambria Math" w:cs="Cambria Math"/>
          <w:spacing w:val="13"/>
          <w:w w:val="102"/>
          <w:position w:val="-5"/>
          <w:sz w:val="19"/>
          <w:szCs w:val="19"/>
          <w:lang w:eastAsia="zh-CN"/>
        </w:rPr>
        <w:t xml:space="preserve">  </w:t>
      </w:r>
      <w:r>
        <w:rPr>
          <w:rFonts w:ascii="Cambria Math" w:hAnsi="Cambria Math" w:eastAsia="Cambria Math" w:cs="Cambria Math"/>
          <w:spacing w:val="-1"/>
          <w:sz w:val="28"/>
          <w:szCs w:val="28"/>
          <w:lang w:eastAsia="zh-CN"/>
        </w:rPr>
        <w:t xml:space="preserve">= </w:t>
      </w:r>
      <w:r>
        <w:rPr>
          <w:position w:val="-18"/>
          <w:sz w:val="28"/>
          <w:szCs w:val="28"/>
        </w:rPr>
        <w:drawing>
          <wp:inline distT="0" distB="0" distL="0" distR="0">
            <wp:extent cx="276860" cy="3079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6"/>
                    <a:stretch>
                      <a:fillRect/>
                    </a:stretch>
                  </pic:blipFill>
                  <pic:spPr>
                    <a:xfrm>
                      <a:off x="0" y="0"/>
                      <a:ext cx="276910" cy="30797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8</w:t>
      </w:r>
      <w:r>
        <w:rPr>
          <w:rFonts w:ascii="宋体" w:hAnsi="宋体" w:eastAsia="宋体" w:cs="宋体"/>
          <w:spacing w:val="-1"/>
          <w:sz w:val="28"/>
          <w:szCs w:val="28"/>
          <w:lang w:eastAsia="zh-CN"/>
        </w:rPr>
        <w:t>）</w:t>
      </w:r>
    </w:p>
    <w:p w14:paraId="1FDC1861">
      <w:pPr>
        <w:spacing w:before="226"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1"/>
          <w:sz w:val="18"/>
          <w:szCs w:val="18"/>
          <w:lang w:eastAsia="zh-CN"/>
        </w:rPr>
        <w:t>5</w:t>
      </w:r>
      <w:r>
        <w:rPr>
          <w:rFonts w:ascii="宋体" w:hAnsi="宋体" w:eastAsia="宋体" w:cs="宋体"/>
          <w:spacing w:val="-1"/>
          <w:sz w:val="28"/>
          <w:szCs w:val="28"/>
          <w:lang w:eastAsia="zh-CN"/>
        </w:rPr>
        <w:t>——平均每次计划停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1"/>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6A6A96FE">
      <w:pPr>
        <w:spacing w:before="3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0C6E28AD">
      <w:pPr>
        <w:spacing w:before="207" w:line="326"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13"/>
          <w:position w:val="-5"/>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35915"/>
            <wp:effectExtent l="0" t="0" r="17145" b="6985"/>
            <wp:docPr id="5" name="图片 5"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w:t>
      </w:r>
      <w:r>
        <w:rPr>
          <w:rFonts w:hint="eastAsia" w:ascii="Times New Roman" w:hAnsi="Times New Roman" w:eastAsia="宋体" w:cs="Times New Roman"/>
          <w:spacing w:val="-2"/>
          <w:sz w:val="28"/>
          <w:szCs w:val="28"/>
          <w:lang w:val="en-US" w:eastAsia="zh-CN"/>
        </w:rPr>
        <w:t>9</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5</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5</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FC5932F">
      <w:pPr>
        <w:spacing w:before="138" w:line="220" w:lineRule="auto"/>
        <w:ind w:left="569"/>
        <w:outlineLvl w:val="1"/>
        <w:rPr>
          <w:rFonts w:ascii="宋体" w:hAnsi="宋体" w:eastAsia="宋体" w:cs="宋体"/>
          <w:sz w:val="28"/>
          <w:szCs w:val="28"/>
        </w:rPr>
      </w:pPr>
      <w:bookmarkStart w:id="20" w:name="_Toc29925"/>
      <w:r>
        <w:rPr>
          <w:rFonts w:ascii="Times New Roman" w:hAnsi="Times New Roman" w:eastAsia="Times New Roman" w:cs="Times New Roman"/>
          <w:b/>
          <w:bCs/>
          <w:spacing w:val="-4"/>
          <w:sz w:val="28"/>
          <w:szCs w:val="28"/>
        </w:rPr>
        <w:t>6</w:t>
      </w:r>
      <w:r>
        <w:rPr>
          <w:rFonts w:ascii="Times New Roman" w:hAnsi="Times New Roman" w:eastAsia="Times New Roman" w:cs="Times New Roman"/>
          <w:b/>
          <w:bCs/>
          <w:spacing w:val="-32"/>
          <w:sz w:val="28"/>
          <w:szCs w:val="28"/>
        </w:rPr>
        <w:t xml:space="preserve"> </w:t>
      </w:r>
      <w:r>
        <w:rPr>
          <w:rFonts w:ascii="宋体" w:hAnsi="宋体" w:eastAsia="宋体" w:cs="宋体"/>
          <w:b/>
          <w:bCs/>
          <w:spacing w:val="-4"/>
          <w:sz w:val="28"/>
          <w:szCs w:val="28"/>
        </w:rPr>
        <w:t>、平均每次抢修停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用户数（</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5</w:t>
      </w:r>
      <w:r>
        <w:rPr>
          <w:rFonts w:ascii="宋体" w:hAnsi="宋体" w:eastAsia="宋体" w:cs="宋体"/>
          <w:b/>
          <w:bCs/>
          <w:spacing w:val="-4"/>
          <w:sz w:val="28"/>
          <w:szCs w:val="28"/>
        </w:rPr>
        <w:t>）</w:t>
      </w:r>
      <w:bookmarkEnd w:id="20"/>
    </w:p>
    <w:p w14:paraId="55D5C8B9">
      <w:pPr>
        <w:spacing w:before="211" w:line="346" w:lineRule="auto"/>
        <w:ind w:left="13" w:right="107" w:firstLine="555"/>
        <w:rPr>
          <w:rFonts w:ascii="宋体" w:hAnsi="宋体" w:eastAsia="宋体" w:cs="宋体"/>
          <w:sz w:val="28"/>
          <w:szCs w:val="28"/>
          <w:lang w:eastAsia="zh-CN"/>
        </w:rPr>
      </w:pPr>
      <w:r>
        <w:rPr>
          <w:rFonts w:ascii="宋体" w:hAnsi="宋体" w:eastAsia="宋体" w:cs="宋体"/>
          <w:sz w:val="28"/>
          <w:szCs w:val="28"/>
          <w:lang w:eastAsia="zh-CN"/>
        </w:rPr>
        <w:t>在统计期间内，平均每次抢修停</w:t>
      </w:r>
      <w:r>
        <w:rPr>
          <w:rFonts w:hint="eastAsia" w:ascii="宋体" w:hAnsi="宋体" w:eastAsia="宋体" w:cs="宋体"/>
          <w:sz w:val="28"/>
          <w:szCs w:val="28"/>
          <w:lang w:eastAsia="zh-CN"/>
        </w:rPr>
        <w:t>水</w:t>
      </w:r>
      <w:r>
        <w:rPr>
          <w:rFonts w:ascii="宋体" w:hAnsi="宋体" w:eastAsia="宋体" w:cs="宋体"/>
          <w:sz w:val="28"/>
          <w:szCs w:val="28"/>
          <w:lang w:eastAsia="zh-CN"/>
        </w:rPr>
        <w:t>实际受影响的</w:t>
      </w:r>
      <w:r>
        <w:rPr>
          <w:rFonts w:ascii="宋体" w:hAnsi="宋体" w:eastAsia="宋体" w:cs="宋体"/>
          <w:spacing w:val="-1"/>
          <w:sz w:val="28"/>
          <w:szCs w:val="28"/>
          <w:lang w:eastAsia="zh-CN"/>
        </w:rPr>
        <w:t>用户数，应按下式计</w:t>
      </w:r>
      <w:r>
        <w:rPr>
          <w:rFonts w:ascii="宋体" w:hAnsi="宋体" w:eastAsia="宋体" w:cs="宋体"/>
          <w:sz w:val="28"/>
          <w:szCs w:val="28"/>
          <w:lang w:eastAsia="zh-CN"/>
        </w:rPr>
        <w:t xml:space="preserve"> </w:t>
      </w:r>
      <w:r>
        <w:rPr>
          <w:rFonts w:ascii="宋体" w:hAnsi="宋体" w:eastAsia="宋体" w:cs="宋体"/>
          <w:spacing w:val="-7"/>
          <w:sz w:val="28"/>
          <w:szCs w:val="28"/>
          <w:lang w:eastAsia="zh-CN"/>
        </w:rPr>
        <w:t>算：</w:t>
      </w:r>
    </w:p>
    <w:p w14:paraId="30013D76">
      <w:pPr>
        <w:spacing w:before="34"/>
        <w:ind w:left="3011"/>
        <w:rPr>
          <w:rFonts w:ascii="宋体" w:hAnsi="宋体" w:eastAsia="宋体" w:cs="宋体"/>
          <w:sz w:val="28"/>
          <w:szCs w:val="28"/>
          <w:lang w:eastAsia="zh-CN"/>
        </w:rPr>
      </w:pPr>
      <w:r>
        <w:rPr>
          <w:rFonts w:hint="eastAsia" w:ascii="Cambria Math" w:hAnsi="Cambria Math" w:eastAsia="Cambria Math" w:cs="Cambria Math"/>
          <w:spacing w:val="-2"/>
          <w:sz w:val="28"/>
          <w:szCs w:val="28"/>
          <w:lang w:eastAsia="zh-CN"/>
        </w:rPr>
        <w:t>WSR</w:t>
      </w:r>
      <w:r>
        <w:rPr>
          <w:rFonts w:ascii="Cambria Math" w:hAnsi="Cambria Math" w:eastAsia="Cambria Math" w:cs="Cambria Math"/>
          <w:spacing w:val="-2"/>
          <w:position w:val="-5"/>
          <w:sz w:val="19"/>
          <w:szCs w:val="19"/>
          <w:lang w:eastAsia="zh-CN"/>
        </w:rPr>
        <w:t>6</w:t>
      </w:r>
      <w:r>
        <w:rPr>
          <w:rFonts w:ascii="Cambria Math" w:hAnsi="Cambria Math" w:eastAsia="Cambria Math" w:cs="Cambria Math"/>
          <w:spacing w:val="16"/>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8"/>
          <w:sz w:val="28"/>
          <w:szCs w:val="28"/>
        </w:rPr>
        <w:drawing>
          <wp:inline distT="0" distB="0" distL="0" distR="0">
            <wp:extent cx="274955" cy="3079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8"/>
                    <a:stretch>
                      <a:fillRect/>
                    </a:stretch>
                  </pic:blipFill>
                  <pic:spPr>
                    <a:xfrm>
                      <a:off x="0" y="0"/>
                      <a:ext cx="275387" cy="30797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0</w:t>
      </w:r>
      <w:r>
        <w:rPr>
          <w:rFonts w:ascii="宋体" w:hAnsi="宋体" w:eastAsia="宋体" w:cs="宋体"/>
          <w:spacing w:val="-2"/>
          <w:sz w:val="28"/>
          <w:szCs w:val="28"/>
          <w:lang w:eastAsia="zh-CN"/>
        </w:rPr>
        <w:t>）</w:t>
      </w:r>
    </w:p>
    <w:p w14:paraId="51B61D60">
      <w:pPr>
        <w:spacing w:before="227" w:line="346" w:lineRule="auto"/>
        <w:ind w:left="1676" w:right="1983"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6</w:t>
      </w:r>
      <w:r>
        <w:rPr>
          <w:rFonts w:ascii="宋体" w:hAnsi="宋体" w:eastAsia="宋体" w:cs="宋体"/>
          <w:spacing w:val="-1"/>
          <w:sz w:val="28"/>
          <w:szCs w:val="28"/>
          <w:lang w:eastAsia="zh-CN"/>
        </w:rPr>
        <w:t>——平均每次抢修停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用户数（户</w:t>
      </w:r>
      <w:r>
        <w:rPr>
          <w:rFonts w:ascii="Times New Roman" w:hAnsi="Times New Roman" w:eastAsia="Times New Roman" w:cs="Times New Roman"/>
          <w:spacing w:val="-1"/>
          <w:sz w:val="28"/>
          <w:szCs w:val="28"/>
          <w:lang w:eastAsia="zh-CN"/>
        </w:rPr>
        <w:t>/</w:t>
      </w:r>
      <w:r>
        <w:rPr>
          <w:rFonts w:ascii="宋体" w:hAnsi="宋体" w:eastAsia="宋体" w:cs="宋体"/>
          <w:spacing w:val="-1"/>
          <w:sz w:val="28"/>
          <w:szCs w:val="28"/>
          <w:lang w:eastAsia="zh-CN"/>
        </w:rPr>
        <w:t>次</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NS</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总次数（次）。</w:t>
      </w:r>
    </w:p>
    <w:p w14:paraId="150580EC">
      <w:pPr>
        <w:spacing w:before="40" w:line="220" w:lineRule="auto"/>
        <w:ind w:left="576" w:firstLine="276" w:firstLineChars="100"/>
        <w:rPr>
          <w:rFonts w:ascii="宋体" w:hAnsi="宋体" w:eastAsia="宋体" w:cs="宋体"/>
          <w:sz w:val="28"/>
          <w:szCs w:val="28"/>
          <w:lang w:eastAsia="zh-CN"/>
        </w:rPr>
      </w:pPr>
      <w:r>
        <w:rPr>
          <w:rFonts w:ascii="宋体" w:hAnsi="宋体" w:eastAsia="宋体" w:cs="宋体"/>
          <w:spacing w:val="-2"/>
          <w:sz w:val="28"/>
          <w:szCs w:val="28"/>
          <w:lang w:eastAsia="zh-CN"/>
        </w:rPr>
        <w:t xml:space="preserve">计算结果应按下式转换为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27"/>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4EBB35F3">
      <w:pPr>
        <w:spacing w:before="206"/>
        <w:ind w:left="2983"/>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6</w:t>
      </w:r>
      <w:r>
        <w:rPr>
          <w:rFonts w:ascii="Cambria Math" w:hAnsi="Cambria Math" w:eastAsia="Cambria Math" w:cs="Cambria Math"/>
          <w:spacing w:val="14"/>
          <w:w w:val="101"/>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w w:val="101"/>
          <w:sz w:val="28"/>
          <w:szCs w:val="28"/>
        </w:rPr>
        <w:t xml:space="preserve"> </w:t>
      </w:r>
      <w:r>
        <w:rPr>
          <w:rFonts w:ascii="Cambria Math" w:hAnsi="Cambria Math" w:eastAsia="Cambria Math" w:cs="Cambria Math"/>
          <w:spacing w:val="26"/>
          <w:sz w:val="28"/>
          <w:szCs w:val="28"/>
        </w:rPr>
        <w:drawing>
          <wp:inline distT="0" distB="0" distL="114300" distR="114300">
            <wp:extent cx="511175" cy="316865"/>
            <wp:effectExtent l="0" t="0" r="3175" b="6985"/>
            <wp:docPr id="7" name="图片 7"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宋体" w:hAnsi="宋体" w:eastAsia="宋体" w:cs="宋体"/>
          <w:spacing w:val="-1"/>
          <w:sz w:val="28"/>
          <w:szCs w:val="28"/>
        </w:rPr>
        <w:t>（</w:t>
      </w:r>
      <w:r>
        <w:rPr>
          <w:rFonts w:ascii="Times New Roman" w:hAnsi="Times New Roman" w:eastAsia="Times New Roman" w:cs="Times New Roman"/>
          <w:spacing w:val="-1"/>
          <w:sz w:val="28"/>
          <w:szCs w:val="28"/>
        </w:rPr>
        <w:t>2-1</w:t>
      </w:r>
      <w:r>
        <w:rPr>
          <w:rFonts w:hint="eastAsia" w:ascii="Times New Roman" w:hAnsi="Times New Roman" w:eastAsia="宋体" w:cs="Times New Roman"/>
          <w:spacing w:val="-1"/>
          <w:sz w:val="28"/>
          <w:szCs w:val="28"/>
          <w:lang w:val="en-US" w:eastAsia="zh-CN"/>
        </w:rPr>
        <w:t>1</w:t>
      </w:r>
      <w:r>
        <w:rPr>
          <w:rFonts w:ascii="宋体" w:hAnsi="宋体" w:eastAsia="宋体" w:cs="宋体"/>
          <w:spacing w:val="-1"/>
          <w:sz w:val="28"/>
          <w:szCs w:val="28"/>
        </w:rPr>
        <w:t>）</w:t>
      </w:r>
    </w:p>
    <w:p w14:paraId="1AFB52BD">
      <w:pPr>
        <w:spacing w:before="227" w:line="215" w:lineRule="auto"/>
        <w:ind w:left="576"/>
        <w:rPr>
          <w:rFonts w:ascii="宋体" w:hAnsi="宋体" w:eastAsia="宋体" w:cs="宋体"/>
          <w:sz w:val="28"/>
          <w:szCs w:val="28"/>
        </w:rPr>
      </w:pP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6</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6</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4CC7B1E7">
      <w:pPr>
        <w:spacing w:before="206" w:line="221" w:lineRule="auto"/>
        <w:ind w:left="569"/>
        <w:outlineLvl w:val="1"/>
        <w:rPr>
          <w:rFonts w:ascii="宋体" w:hAnsi="宋体" w:eastAsia="宋体" w:cs="宋体"/>
          <w:sz w:val="28"/>
          <w:szCs w:val="28"/>
        </w:rPr>
      </w:pPr>
      <w:bookmarkStart w:id="21" w:name="_Toc25599"/>
      <w:r>
        <w:rPr>
          <w:rFonts w:ascii="Times New Roman" w:hAnsi="Times New Roman" w:eastAsia="Times New Roman" w:cs="Times New Roman"/>
          <w:b/>
          <w:bCs/>
          <w:spacing w:val="-4"/>
          <w:sz w:val="28"/>
          <w:szCs w:val="28"/>
        </w:rPr>
        <w:t>7</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用户平均计划停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7</w:t>
      </w:r>
      <w:r>
        <w:rPr>
          <w:rFonts w:ascii="宋体" w:hAnsi="宋体" w:eastAsia="宋体" w:cs="宋体"/>
          <w:b/>
          <w:bCs/>
          <w:spacing w:val="-4"/>
          <w:sz w:val="28"/>
          <w:szCs w:val="28"/>
        </w:rPr>
        <w:t>）</w:t>
      </w:r>
      <w:bookmarkEnd w:id="21"/>
    </w:p>
    <w:p w14:paraId="6D722498">
      <w:pPr>
        <w:spacing w:before="210"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79D51848">
      <w:pPr>
        <w:spacing w:before="241"/>
        <w:ind w:left="2944"/>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7</w:t>
      </w:r>
      <w:r>
        <w:rPr>
          <w:rFonts w:ascii="Cambria Math" w:hAnsi="Cambria Math" w:eastAsia="Cambria Math" w:cs="Cambria Math"/>
          <w:spacing w:val="15"/>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6920" cy="32766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756970" cy="327989"/>
                    </a:xfrm>
                    <a:prstGeom prst="rect">
                      <a:avLst/>
                    </a:prstGeom>
                  </pic:spPr>
                </pic:pic>
              </a:graphicData>
            </a:graphic>
          </wp:inline>
        </w:drawing>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2</w:t>
      </w:r>
      <w:r>
        <w:rPr>
          <w:rFonts w:ascii="宋体" w:hAnsi="宋体" w:eastAsia="宋体" w:cs="宋体"/>
          <w:spacing w:val="-1"/>
          <w:position w:val="-3"/>
          <w:sz w:val="28"/>
          <w:szCs w:val="28"/>
          <w:lang w:eastAsia="zh-CN"/>
        </w:rPr>
        <w:t>）</w:t>
      </w:r>
    </w:p>
    <w:p w14:paraId="5F902FDD">
      <w:pPr>
        <w:spacing w:before="223" w:line="346"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7</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用户平均计划停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——计划停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D6141F8">
      <w:pPr>
        <w:spacing w:line="346" w:lineRule="auto"/>
        <w:rPr>
          <w:rFonts w:ascii="宋体" w:hAnsi="宋体" w:eastAsia="宋体" w:cs="宋体"/>
          <w:sz w:val="28"/>
          <w:szCs w:val="28"/>
          <w:lang w:eastAsia="zh-CN"/>
        </w:rPr>
        <w:sectPr>
          <w:footerReference r:id="rId10"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064F95C0">
      <w:pPr>
        <w:pStyle w:val="2"/>
        <w:spacing w:line="471" w:lineRule="auto"/>
        <w:rPr>
          <w:lang w:eastAsia="zh-CN"/>
        </w:rPr>
      </w:pPr>
    </w:p>
    <w:p w14:paraId="17602398">
      <w:pPr>
        <w:spacing w:before="91"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1AEBAE59">
      <w:pPr>
        <w:spacing w:before="205" w:line="325" w:lineRule="auto"/>
        <w:ind w:left="576" w:right="126" w:firstLine="2267"/>
        <w:rPr>
          <w:rFonts w:ascii="宋体" w:hAnsi="宋体" w:eastAsia="宋体" w:cs="宋体"/>
          <w:sz w:val="28"/>
          <w:szCs w:val="28"/>
        </w:rPr>
      </w:pP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6"/>
          <w:sz w:val="19"/>
          <w:szCs w:val="19"/>
        </w:rPr>
        <w:t>7</w:t>
      </w:r>
      <w:r>
        <w:rPr>
          <w:rFonts w:ascii="Cambria Math" w:hAnsi="Cambria Math" w:eastAsia="Cambria Math" w:cs="Cambria Math"/>
          <w:spacing w:val="13"/>
          <w:position w:val="-6"/>
          <w:sz w:val="19"/>
          <w:szCs w:val="19"/>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41"/>
          <w:sz w:val="28"/>
          <w:szCs w:val="28"/>
        </w:rPr>
        <w:t xml:space="preserve"> </w:t>
      </w:r>
      <w:r>
        <w:rPr>
          <w:rFonts w:ascii="Cambria Math" w:hAnsi="Cambria Math" w:eastAsia="Cambria Math" w:cs="Cambria Math"/>
          <w:spacing w:val="24"/>
          <w:sz w:val="28"/>
          <w:szCs w:val="28"/>
        </w:rPr>
        <w:drawing>
          <wp:inline distT="0" distB="0" distL="114300" distR="114300">
            <wp:extent cx="554355" cy="318135"/>
            <wp:effectExtent l="0" t="0" r="17145" b="5080"/>
            <wp:docPr id="8" name="图片 8"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ascii="Cambria Math" w:hAnsi="Cambria Math" w:eastAsia="Cambria Math" w:cs="Cambria Math"/>
          <w:spacing w:val="24"/>
          <w:sz w:val="28"/>
          <w:szCs w:val="28"/>
        </w:rPr>
        <w:t xml:space="preserve"> </w:t>
      </w:r>
      <w:r>
        <w:rPr>
          <w:rFonts w:ascii="Cambria Math" w:hAnsi="Cambria Math" w:eastAsia="Cambria Math" w:cs="Cambria Math"/>
          <w:spacing w:val="-1"/>
          <w:sz w:val="28"/>
          <w:szCs w:val="28"/>
        </w:rPr>
        <w:t>×</w:t>
      </w:r>
      <w:r>
        <w:rPr>
          <w:rFonts w:ascii="Cambria Math" w:hAnsi="Cambria Math" w:eastAsia="Cambria Math" w:cs="Cambria Math"/>
          <w:spacing w:val="26"/>
          <w:sz w:val="28"/>
          <w:szCs w:val="28"/>
        </w:rPr>
        <w:t xml:space="preserve"> </w:t>
      </w:r>
      <w:r>
        <w:rPr>
          <w:rFonts w:ascii="Cambria Math" w:hAnsi="Cambria Math" w:eastAsia="Cambria Math" w:cs="Cambria Math"/>
          <w:spacing w:val="-1"/>
          <w:sz w:val="28"/>
          <w:szCs w:val="28"/>
        </w:rPr>
        <w:t>1</w:t>
      </w:r>
      <w:r>
        <w:rPr>
          <w:rFonts w:ascii="Times New Roman" w:hAnsi="Times New Roman" w:eastAsia="Times New Roman" w:cs="Times New Roman"/>
          <w:i/>
          <w:iCs/>
          <w:spacing w:val="-1"/>
          <w:sz w:val="28"/>
          <w:szCs w:val="28"/>
        </w:rPr>
        <w:t xml:space="preserve">00                 </w:t>
      </w:r>
      <w:r>
        <w:rPr>
          <w:rFonts w:ascii="Times New Roman" w:hAnsi="Times New Roman" w:eastAsia="Times New Roman" w:cs="Times New Roman"/>
          <w:i/>
          <w:iCs/>
          <w:spacing w:val="-2"/>
          <w:sz w:val="28"/>
          <w:szCs w:val="28"/>
        </w:rPr>
        <w:t xml:space="preserve">         </w:t>
      </w:r>
      <w:r>
        <w:rPr>
          <w:rFonts w:ascii="宋体" w:hAnsi="宋体" w:eastAsia="宋体" w:cs="宋体"/>
          <w:spacing w:val="-2"/>
          <w:sz w:val="28"/>
          <w:szCs w:val="28"/>
        </w:rPr>
        <w:t>（</w:t>
      </w:r>
      <w:r>
        <w:rPr>
          <w:rFonts w:ascii="Times New Roman" w:hAnsi="Times New Roman" w:eastAsia="Times New Roman" w:cs="Times New Roman"/>
          <w:spacing w:val="-2"/>
          <w:sz w:val="28"/>
          <w:szCs w:val="28"/>
        </w:rPr>
        <w:t>2-1</w:t>
      </w:r>
      <w:r>
        <w:rPr>
          <w:rFonts w:hint="eastAsia" w:ascii="Times New Roman" w:hAnsi="Times New Roman" w:eastAsia="宋体" w:cs="Times New Roman"/>
          <w:spacing w:val="-2"/>
          <w:sz w:val="28"/>
          <w:szCs w:val="28"/>
          <w:lang w:val="en-US" w:eastAsia="zh-CN"/>
        </w:rPr>
        <w:t>3</w:t>
      </w:r>
      <w:r>
        <w:rPr>
          <w:rFonts w:ascii="宋体" w:hAnsi="宋体" w:eastAsia="宋体" w:cs="宋体"/>
          <w:spacing w:val="-2"/>
          <w:sz w:val="28"/>
          <w:szCs w:val="28"/>
        </w:rPr>
        <w:t>）</w:t>
      </w:r>
      <w:r>
        <w:rPr>
          <w:rFonts w:ascii="宋体" w:hAnsi="宋体" w:eastAsia="宋体" w:cs="宋体"/>
          <w:sz w:val="28"/>
          <w:szCs w:val="28"/>
        </w:rPr>
        <w:t xml:space="preserve"> </w:t>
      </w:r>
      <w:r>
        <w:rPr>
          <w:rFonts w:ascii="宋体" w:hAnsi="宋体" w:eastAsia="宋体" w:cs="宋体"/>
          <w:spacing w:val="-1"/>
          <w:sz w:val="28"/>
          <w:szCs w:val="28"/>
        </w:rPr>
        <w:t>式中：</w:t>
      </w:r>
      <w:r>
        <w:rPr>
          <w:rFonts w:ascii="Cambria Math" w:hAnsi="Cambria Math" w:eastAsia="Cambria Math" w:cs="Cambria Math"/>
          <w:spacing w:val="-1"/>
          <w:sz w:val="28"/>
          <w:szCs w:val="28"/>
        </w:rPr>
        <w:t>S_</w:t>
      </w:r>
      <w:r>
        <w:rPr>
          <w:rFonts w:hint="eastAsia" w:ascii="Cambria Math" w:hAnsi="Cambria Math" w:eastAsia="宋体" w:cs="Cambria Math"/>
          <w:spacing w:val="-1"/>
          <w:sz w:val="28"/>
          <w:szCs w:val="28"/>
          <w:lang w:eastAsia="zh-CN"/>
        </w:rPr>
        <w:t>WSR</w:t>
      </w:r>
      <w:r>
        <w:rPr>
          <w:rFonts w:ascii="Cambria Math" w:hAnsi="Cambria Math" w:eastAsia="Cambria Math" w:cs="Cambria Math"/>
          <w:spacing w:val="-1"/>
          <w:position w:val="-5"/>
          <w:sz w:val="19"/>
          <w:szCs w:val="19"/>
        </w:rPr>
        <w:t>7</w:t>
      </w:r>
      <w:r>
        <w:rPr>
          <w:rFonts w:ascii="Cambria Math" w:hAnsi="Cambria Math" w:eastAsia="Cambria Math" w:cs="Cambria Math"/>
          <w:spacing w:val="-20"/>
          <w:position w:val="-5"/>
          <w:sz w:val="19"/>
          <w:szCs w:val="19"/>
        </w:rPr>
        <w:t xml:space="preserve"> </w:t>
      </w:r>
      <w:r>
        <w:rPr>
          <w:rFonts w:ascii="宋体" w:hAnsi="宋体" w:eastAsia="宋体" w:cs="宋体"/>
          <w:spacing w:val="-1"/>
          <w:sz w:val="28"/>
          <w:szCs w:val="28"/>
        </w:rPr>
        <w:t>——</w:t>
      </w:r>
      <w:r>
        <w:rPr>
          <w:rFonts w:hint="eastAsia" w:ascii="Times New Roman" w:hAnsi="Times New Roman" w:eastAsia="宋体" w:cs="Times New Roman"/>
          <w:spacing w:val="-1"/>
          <w:sz w:val="28"/>
          <w:szCs w:val="28"/>
          <w:lang w:eastAsia="zh-CN"/>
        </w:rPr>
        <w:t>WSR</w:t>
      </w:r>
      <w:r>
        <w:rPr>
          <w:rFonts w:ascii="Times New Roman" w:hAnsi="Times New Roman" w:eastAsia="Times New Roman" w:cs="Times New Roman"/>
          <w:spacing w:val="-1"/>
          <w:position w:val="-1"/>
          <w:sz w:val="18"/>
          <w:szCs w:val="18"/>
        </w:rPr>
        <w:t>7</w:t>
      </w:r>
      <w:r>
        <w:rPr>
          <w:rFonts w:ascii="Times New Roman" w:hAnsi="Times New Roman" w:eastAsia="Times New Roman" w:cs="Times New Roman"/>
          <w:spacing w:val="13"/>
          <w:w w:val="101"/>
          <w:position w:val="-1"/>
          <w:sz w:val="18"/>
          <w:szCs w:val="18"/>
        </w:rPr>
        <w:t xml:space="preserve"> </w:t>
      </w:r>
      <w:r>
        <w:rPr>
          <w:rFonts w:ascii="宋体" w:hAnsi="宋体" w:eastAsia="宋体" w:cs="宋体"/>
          <w:spacing w:val="-1"/>
          <w:sz w:val="28"/>
          <w:szCs w:val="28"/>
        </w:rPr>
        <w:t>指标经转化后的分值，满</w:t>
      </w:r>
      <w:r>
        <w:rPr>
          <w:rFonts w:ascii="宋体" w:hAnsi="宋体" w:eastAsia="宋体" w:cs="宋体"/>
          <w:spacing w:val="-2"/>
          <w:sz w:val="28"/>
          <w:szCs w:val="28"/>
        </w:rPr>
        <w:t>分</w:t>
      </w:r>
      <w:r>
        <w:rPr>
          <w:rFonts w:ascii="宋体" w:hAnsi="宋体" w:eastAsia="宋体" w:cs="宋体"/>
          <w:spacing w:val="-38"/>
          <w:sz w:val="28"/>
          <w:szCs w:val="28"/>
        </w:rPr>
        <w:t xml:space="preserve"> </w:t>
      </w:r>
      <w:r>
        <w:rPr>
          <w:rFonts w:ascii="Times New Roman" w:hAnsi="Times New Roman" w:eastAsia="Times New Roman" w:cs="Times New Roman"/>
          <w:spacing w:val="-2"/>
          <w:sz w:val="28"/>
          <w:szCs w:val="28"/>
        </w:rPr>
        <w:t xml:space="preserve">100 </w:t>
      </w:r>
      <w:r>
        <w:rPr>
          <w:rFonts w:ascii="宋体" w:hAnsi="宋体" w:eastAsia="宋体" w:cs="宋体"/>
          <w:spacing w:val="-2"/>
          <w:sz w:val="28"/>
          <w:szCs w:val="28"/>
        </w:rPr>
        <w:t>分。</w:t>
      </w:r>
    </w:p>
    <w:p w14:paraId="038B266B">
      <w:pPr>
        <w:spacing w:before="139" w:line="220" w:lineRule="auto"/>
        <w:ind w:left="569"/>
        <w:outlineLvl w:val="1"/>
        <w:rPr>
          <w:rFonts w:ascii="宋体" w:hAnsi="宋体" w:eastAsia="宋体" w:cs="宋体"/>
          <w:sz w:val="28"/>
          <w:szCs w:val="28"/>
        </w:rPr>
      </w:pPr>
      <w:bookmarkStart w:id="22" w:name="_Toc511"/>
      <w:r>
        <w:rPr>
          <w:rFonts w:ascii="Times New Roman" w:hAnsi="Times New Roman" w:eastAsia="Times New Roman" w:cs="Times New Roman"/>
          <w:b/>
          <w:bCs/>
          <w:spacing w:val="-4"/>
          <w:sz w:val="28"/>
          <w:szCs w:val="28"/>
        </w:rPr>
        <w:t>8</w:t>
      </w:r>
      <w:r>
        <w:rPr>
          <w:rFonts w:ascii="Times New Roman" w:hAnsi="Times New Roman" w:eastAsia="Times New Roman" w:cs="Times New Roman"/>
          <w:b/>
          <w:bCs/>
          <w:spacing w:val="-30"/>
          <w:sz w:val="28"/>
          <w:szCs w:val="28"/>
        </w:rPr>
        <w:t xml:space="preserve"> </w:t>
      </w:r>
      <w:r>
        <w:rPr>
          <w:rFonts w:ascii="宋体" w:hAnsi="宋体" w:eastAsia="宋体" w:cs="宋体"/>
          <w:b/>
          <w:bCs/>
          <w:spacing w:val="-4"/>
          <w:sz w:val="28"/>
          <w:szCs w:val="28"/>
        </w:rPr>
        <w:t>、停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用户平均抢修停</w:t>
      </w:r>
      <w:r>
        <w:rPr>
          <w:rFonts w:hint="eastAsia" w:ascii="宋体" w:hAnsi="宋体" w:eastAsia="宋体" w:cs="宋体"/>
          <w:b/>
          <w:bCs/>
          <w:spacing w:val="-4"/>
          <w:sz w:val="28"/>
          <w:szCs w:val="28"/>
          <w:lang w:eastAsia="zh-CN"/>
        </w:rPr>
        <w:t>水</w:t>
      </w:r>
      <w:r>
        <w:rPr>
          <w:rFonts w:ascii="宋体" w:hAnsi="宋体" w:eastAsia="宋体" w:cs="宋体"/>
          <w:b/>
          <w:bCs/>
          <w:spacing w:val="-4"/>
          <w:sz w:val="28"/>
          <w:szCs w:val="28"/>
        </w:rPr>
        <w:t>时长（</w:t>
      </w:r>
      <w:r>
        <w:rPr>
          <w:rFonts w:hint="eastAsia" w:ascii="Times New Roman" w:hAnsi="Times New Roman" w:eastAsia="宋体" w:cs="Times New Roman"/>
          <w:b/>
          <w:bCs/>
          <w:spacing w:val="-4"/>
          <w:sz w:val="28"/>
          <w:szCs w:val="28"/>
          <w:lang w:eastAsia="zh-CN"/>
        </w:rPr>
        <w:t>WSR</w:t>
      </w:r>
      <w:r>
        <w:rPr>
          <w:rFonts w:ascii="Times New Roman" w:hAnsi="Times New Roman" w:eastAsia="Times New Roman" w:cs="Times New Roman"/>
          <w:b/>
          <w:bCs/>
          <w:spacing w:val="-4"/>
          <w:position w:val="-2"/>
          <w:sz w:val="18"/>
          <w:szCs w:val="18"/>
        </w:rPr>
        <w:t>8</w:t>
      </w:r>
      <w:r>
        <w:rPr>
          <w:rFonts w:ascii="宋体" w:hAnsi="宋体" w:eastAsia="宋体" w:cs="宋体"/>
          <w:b/>
          <w:bCs/>
          <w:spacing w:val="-4"/>
          <w:sz w:val="28"/>
          <w:szCs w:val="28"/>
        </w:rPr>
        <w:t>）</w:t>
      </w:r>
      <w:bookmarkEnd w:id="22"/>
    </w:p>
    <w:p w14:paraId="1455FF5D">
      <w:pPr>
        <w:spacing w:before="208" w:line="220" w:lineRule="auto"/>
        <w:ind w:left="569"/>
        <w:rPr>
          <w:rFonts w:ascii="宋体" w:hAnsi="宋体" w:eastAsia="宋体" w:cs="宋体"/>
          <w:sz w:val="28"/>
          <w:szCs w:val="28"/>
          <w:lang w:eastAsia="zh-CN"/>
        </w:rPr>
      </w:pPr>
      <w:r>
        <w:rPr>
          <w:rFonts w:ascii="宋体" w:hAnsi="宋体" w:eastAsia="宋体" w:cs="宋体"/>
          <w:spacing w:val="-1"/>
          <w:sz w:val="28"/>
          <w:szCs w:val="28"/>
          <w:lang w:eastAsia="zh-CN"/>
        </w:rPr>
        <w:t>在统计期间内，用户平均抢修停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分钟数，应按下式计算：</w:t>
      </w:r>
    </w:p>
    <w:p w14:paraId="6537AB58">
      <w:pPr>
        <w:spacing w:before="241"/>
        <w:ind w:left="2805"/>
        <w:rPr>
          <w:rFonts w:ascii="宋体" w:hAnsi="宋体" w:eastAsia="宋体" w:cs="宋体"/>
          <w:sz w:val="28"/>
          <w:szCs w:val="28"/>
          <w:lang w:eastAsia="zh-CN"/>
        </w:rPr>
      </w:pPr>
      <w:r>
        <w:rPr>
          <w:rFonts w:hint="eastAsia" w:ascii="Cambria Math" w:hAnsi="Cambria Math" w:eastAsia="Cambria Math" w:cs="Cambria Math"/>
          <w:spacing w:val="-1"/>
          <w:position w:val="-3"/>
          <w:sz w:val="28"/>
          <w:szCs w:val="28"/>
          <w:lang w:eastAsia="zh-CN"/>
        </w:rPr>
        <w:t>WSR</w:t>
      </w:r>
      <w:r>
        <w:rPr>
          <w:rFonts w:ascii="Cambria Math" w:hAnsi="Cambria Math" w:eastAsia="Cambria Math" w:cs="Cambria Math"/>
          <w:spacing w:val="-1"/>
          <w:position w:val="-8"/>
          <w:sz w:val="19"/>
          <w:szCs w:val="19"/>
          <w:lang w:eastAsia="zh-CN"/>
        </w:rPr>
        <w:t>8</w:t>
      </w:r>
      <w:r>
        <w:rPr>
          <w:rFonts w:ascii="Cambria Math" w:hAnsi="Cambria Math" w:eastAsia="Cambria Math" w:cs="Cambria Math"/>
          <w:spacing w:val="14"/>
          <w:position w:val="-8"/>
          <w:sz w:val="19"/>
          <w:szCs w:val="19"/>
          <w:lang w:eastAsia="zh-CN"/>
        </w:rPr>
        <w:t xml:space="preserve">  </w:t>
      </w:r>
      <w:r>
        <w:rPr>
          <w:rFonts w:ascii="Cambria Math" w:hAnsi="Cambria Math" w:eastAsia="Cambria Math" w:cs="Cambria Math"/>
          <w:spacing w:val="-1"/>
          <w:position w:val="-3"/>
          <w:sz w:val="28"/>
          <w:szCs w:val="28"/>
          <w:lang w:eastAsia="zh-CN"/>
        </w:rPr>
        <w:t xml:space="preserve">= </w:t>
      </w:r>
      <w:r>
        <w:rPr>
          <w:position w:val="-21"/>
          <w:sz w:val="28"/>
          <w:szCs w:val="28"/>
        </w:rPr>
        <w:drawing>
          <wp:inline distT="0" distB="0" distL="0" distR="0">
            <wp:extent cx="758190" cy="32766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2"/>
                    <a:stretch>
                      <a:fillRect/>
                    </a:stretch>
                  </pic:blipFill>
                  <pic:spPr>
                    <a:xfrm>
                      <a:off x="0" y="0"/>
                      <a:ext cx="758494" cy="328004"/>
                    </a:xfrm>
                    <a:prstGeom prst="rect">
                      <a:avLst/>
                    </a:prstGeom>
                  </pic:spPr>
                </pic:pic>
              </a:graphicData>
            </a:graphic>
          </wp:inline>
        </w:drawing>
      </w:r>
      <w:r>
        <w:rPr>
          <w:rFonts w:ascii="Cambria Math" w:hAnsi="Cambria Math" w:eastAsia="Cambria Math" w:cs="Cambria Math"/>
          <w:spacing w:val="1"/>
          <w:position w:val="-3"/>
          <w:sz w:val="28"/>
          <w:szCs w:val="28"/>
          <w:lang w:eastAsia="zh-CN"/>
        </w:rPr>
        <w:t xml:space="preserve">                             </w:t>
      </w:r>
      <w:r>
        <w:rPr>
          <w:rFonts w:ascii="Cambria Math" w:hAnsi="Cambria Math" w:eastAsia="Cambria Math" w:cs="Cambria Math"/>
          <w:position w:val="-3"/>
          <w:sz w:val="28"/>
          <w:szCs w:val="28"/>
          <w:lang w:eastAsia="zh-CN"/>
        </w:rPr>
        <w:t xml:space="preserve">                  </w:t>
      </w:r>
      <w:r>
        <w:rPr>
          <w:rFonts w:ascii="宋体" w:hAnsi="宋体" w:eastAsia="宋体" w:cs="宋体"/>
          <w:spacing w:val="-1"/>
          <w:position w:val="-3"/>
          <w:sz w:val="28"/>
          <w:szCs w:val="28"/>
          <w:lang w:eastAsia="zh-CN"/>
        </w:rPr>
        <w:t>（</w:t>
      </w:r>
      <w:r>
        <w:rPr>
          <w:rFonts w:ascii="Times New Roman" w:hAnsi="Times New Roman" w:eastAsia="Times New Roman" w:cs="Times New Roman"/>
          <w:spacing w:val="-1"/>
          <w:position w:val="-3"/>
          <w:sz w:val="28"/>
          <w:szCs w:val="28"/>
          <w:lang w:eastAsia="zh-CN"/>
        </w:rPr>
        <w:t>2-1</w:t>
      </w:r>
      <w:r>
        <w:rPr>
          <w:rFonts w:hint="eastAsia" w:ascii="Times New Roman" w:hAnsi="Times New Roman" w:eastAsia="Times New Roman" w:cs="Times New Roman"/>
          <w:spacing w:val="-1"/>
          <w:position w:val="-3"/>
          <w:sz w:val="28"/>
          <w:szCs w:val="28"/>
          <w:lang w:val="en-US" w:eastAsia="zh-CN"/>
        </w:rPr>
        <w:t>4</w:t>
      </w:r>
      <w:r>
        <w:rPr>
          <w:rFonts w:ascii="宋体" w:hAnsi="宋体" w:eastAsia="宋体" w:cs="宋体"/>
          <w:spacing w:val="-1"/>
          <w:position w:val="-3"/>
          <w:sz w:val="28"/>
          <w:szCs w:val="28"/>
          <w:lang w:eastAsia="zh-CN"/>
        </w:rPr>
        <w:t>）</w:t>
      </w:r>
    </w:p>
    <w:p w14:paraId="2DA52939">
      <w:pPr>
        <w:spacing w:before="227" w:line="344" w:lineRule="auto"/>
        <w:ind w:left="1676" w:right="1546" w:hanging="1100"/>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宋体" w:hAnsi="宋体" w:eastAsia="宋体" w:cs="宋体"/>
          <w:spacing w:val="-1"/>
          <w:sz w:val="28"/>
          <w:szCs w:val="28"/>
          <w:lang w:eastAsia="zh-CN"/>
        </w:rPr>
        <w:t>——停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用户平均抢修停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时长（</w:t>
      </w:r>
      <w:r>
        <w:rPr>
          <w:rFonts w:ascii="Times New Roman" w:hAnsi="Times New Roman" w:eastAsia="Times New Roman" w:cs="Times New Roman"/>
          <w:spacing w:val="-1"/>
          <w:sz w:val="28"/>
          <w:szCs w:val="28"/>
          <w:lang w:eastAsia="zh-CN"/>
        </w:rPr>
        <w:t>min/</w:t>
      </w:r>
      <w:r>
        <w:rPr>
          <w:rFonts w:ascii="宋体" w:hAnsi="宋体" w:eastAsia="宋体" w:cs="宋体"/>
          <w:spacing w:val="-1"/>
          <w:sz w:val="28"/>
          <w:szCs w:val="28"/>
          <w:lang w:eastAsia="zh-CN"/>
        </w:rPr>
        <w:t>户</w:t>
      </w:r>
      <w:r>
        <w:rPr>
          <w:rFonts w:ascii="宋体" w:hAnsi="宋体" w:eastAsia="宋体" w:cs="宋体"/>
          <w:spacing w:val="-28"/>
          <w:sz w:val="28"/>
          <w:szCs w:val="28"/>
          <w:lang w:eastAsia="zh-CN"/>
        </w:rPr>
        <w:t>）；</w:t>
      </w:r>
      <w:r>
        <w:rPr>
          <w:rFonts w:ascii="宋体" w:hAnsi="宋体" w:eastAsia="宋体" w:cs="宋体"/>
          <w:sz w:val="28"/>
          <w:szCs w:val="28"/>
          <w:lang w:eastAsia="zh-CN"/>
        </w:rPr>
        <w:t xml:space="preserve"> </w:t>
      </w:r>
      <w:r>
        <w:rPr>
          <w:rFonts w:ascii="Times New Roman" w:hAnsi="Times New Roman" w:eastAsia="Times New Roman" w:cs="Times New Roman"/>
          <w:sz w:val="28"/>
          <w:szCs w:val="28"/>
          <w:lang w:eastAsia="zh-CN"/>
        </w:rPr>
        <w:t>NT</w:t>
      </w:r>
      <w:r>
        <w:rPr>
          <w:rFonts w:ascii="Times New Roman" w:hAnsi="Times New Roman" w:eastAsia="Times New Roman" w:cs="Times New Roman"/>
          <w:position w:val="-2"/>
          <w:sz w:val="18"/>
          <w:szCs w:val="18"/>
          <w:lang w:eastAsia="zh-CN"/>
        </w:rPr>
        <w:t>2</w:t>
      </w:r>
      <w:r>
        <w:rPr>
          <w:rFonts w:ascii="宋体" w:hAnsi="宋体" w:eastAsia="宋体" w:cs="宋体"/>
          <w:sz w:val="28"/>
          <w:szCs w:val="28"/>
          <w:lang w:eastAsia="zh-CN"/>
        </w:rPr>
        <w:t>——抢修停</w:t>
      </w:r>
      <w:r>
        <w:rPr>
          <w:rFonts w:hint="eastAsia" w:ascii="宋体" w:hAnsi="宋体" w:eastAsia="宋体" w:cs="宋体"/>
          <w:sz w:val="28"/>
          <w:szCs w:val="28"/>
          <w:lang w:eastAsia="zh-CN"/>
        </w:rPr>
        <w:t>水</w:t>
      </w:r>
      <w:r>
        <w:rPr>
          <w:rFonts w:ascii="宋体" w:hAnsi="宋体" w:eastAsia="宋体" w:cs="宋体"/>
          <w:sz w:val="28"/>
          <w:szCs w:val="28"/>
          <w:lang w:eastAsia="zh-CN"/>
        </w:rPr>
        <w:t>用户总数（户）。</w:t>
      </w:r>
    </w:p>
    <w:p w14:paraId="11202A02">
      <w:pPr>
        <w:spacing w:before="45"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D841D55">
      <w:pPr>
        <w:spacing w:before="205" w:line="325" w:lineRule="auto"/>
        <w:ind w:left="576" w:right="126" w:firstLine="2267"/>
        <w:rPr>
          <w:rFonts w:ascii="宋体" w:hAnsi="宋体" w:eastAsia="宋体" w:cs="宋体"/>
          <w:sz w:val="28"/>
          <w:szCs w:val="28"/>
          <w:lang w:eastAsia="zh-CN"/>
        </w:rPr>
      </w:pP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6"/>
          <w:sz w:val="19"/>
          <w:szCs w:val="19"/>
          <w:lang w:eastAsia="zh-CN"/>
        </w:rPr>
        <w:t>8</w:t>
      </w:r>
      <w:r>
        <w:rPr>
          <w:rFonts w:ascii="Cambria Math" w:hAnsi="Cambria Math" w:eastAsia="Cambria Math" w:cs="Cambria Math"/>
          <w:spacing w:val="13"/>
          <w:position w:val="-6"/>
          <w:sz w:val="19"/>
          <w:szCs w:val="19"/>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41"/>
          <w:sz w:val="28"/>
          <w:szCs w:val="28"/>
          <w:lang w:eastAsia="zh-CN"/>
        </w:rPr>
        <w:t xml:space="preserve">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9" name="图片 9"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r>
        <w:rPr>
          <w:rFonts w:ascii="Cambria Math" w:hAnsi="Cambria Math" w:eastAsia="Cambria Math" w:cs="Cambria Math"/>
          <w:spacing w:val="24"/>
          <w:sz w:val="28"/>
          <w:szCs w:val="28"/>
          <w:lang w:eastAsia="zh-CN"/>
        </w:rPr>
        <w:t xml:space="preserve"> </w:t>
      </w:r>
      <w:r>
        <w:rPr>
          <w:rFonts w:ascii="Cambria Math" w:hAnsi="Cambria Math" w:eastAsia="Cambria Math" w:cs="Cambria Math"/>
          <w:spacing w:val="-1"/>
          <w:sz w:val="28"/>
          <w:szCs w:val="28"/>
          <w:lang w:eastAsia="zh-CN"/>
        </w:rPr>
        <w:t>×</w:t>
      </w:r>
      <w:r>
        <w:rPr>
          <w:rFonts w:ascii="Cambria Math" w:hAnsi="Cambria Math" w:eastAsia="Cambria Math" w:cs="Cambria Math"/>
          <w:spacing w:val="26"/>
          <w:sz w:val="28"/>
          <w:szCs w:val="28"/>
          <w:lang w:eastAsia="zh-CN"/>
        </w:rPr>
        <w:t xml:space="preserve"> </w:t>
      </w:r>
      <w:r>
        <w:rPr>
          <w:rFonts w:ascii="Cambria Math" w:hAnsi="Cambria Math" w:eastAsia="Cambria Math" w:cs="Cambria Math"/>
          <w:spacing w:val="-1"/>
          <w:sz w:val="28"/>
          <w:szCs w:val="28"/>
          <w:lang w:eastAsia="zh-CN"/>
        </w:rPr>
        <w:t>1</w:t>
      </w:r>
      <w:r>
        <w:rPr>
          <w:rFonts w:ascii="Times New Roman" w:hAnsi="Times New Roman" w:eastAsia="Times New Roman" w:cs="Times New Roman"/>
          <w:i/>
          <w:iCs/>
          <w:spacing w:val="-1"/>
          <w:sz w:val="28"/>
          <w:szCs w:val="28"/>
          <w:lang w:eastAsia="zh-CN"/>
        </w:rPr>
        <w:t xml:space="preserve">00                 </w:t>
      </w:r>
      <w:r>
        <w:rPr>
          <w:rFonts w:ascii="Times New Roman" w:hAnsi="Times New Roman" w:eastAsia="Times New Roman" w:cs="Times New Roman"/>
          <w:i/>
          <w:iCs/>
          <w:spacing w:val="-2"/>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5</w:t>
      </w:r>
      <w:r>
        <w:rPr>
          <w:rFonts w:ascii="宋体" w:hAnsi="宋体" w:eastAsia="宋体" w:cs="宋体"/>
          <w:spacing w:val="-2"/>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w:t>
      </w:r>
      <w:r>
        <w:rPr>
          <w:rFonts w:hint="eastAsia" w:ascii="Cambria Math" w:hAnsi="Cambria Math" w:eastAsia="Cambria Math" w:cs="Cambria Math"/>
          <w:spacing w:val="-1"/>
          <w:sz w:val="28"/>
          <w:szCs w:val="28"/>
          <w:lang w:eastAsia="zh-CN"/>
        </w:rPr>
        <w:t>WSR</w:t>
      </w:r>
      <w:r>
        <w:rPr>
          <w:rFonts w:ascii="Cambria Math" w:hAnsi="Cambria Math" w:eastAsia="Cambria Math" w:cs="Cambria Math"/>
          <w:spacing w:val="-1"/>
          <w:position w:val="-5"/>
          <w:sz w:val="19"/>
          <w:szCs w:val="19"/>
          <w:lang w:eastAsia="zh-CN"/>
        </w:rPr>
        <w:t>8</w:t>
      </w:r>
      <w:r>
        <w:rPr>
          <w:rFonts w:ascii="Cambria Math" w:hAnsi="Cambria Math" w:eastAsia="Cambria Math" w:cs="Cambria Math"/>
          <w:spacing w:val="-20"/>
          <w:position w:val="-5"/>
          <w:sz w:val="19"/>
          <w:szCs w:val="19"/>
          <w:lang w:eastAsia="zh-CN"/>
        </w:rPr>
        <w:t xml:space="preserve"> </w:t>
      </w:r>
      <w:r>
        <w:rPr>
          <w:rFonts w:ascii="宋体" w:hAnsi="宋体" w:eastAsia="宋体" w:cs="宋体"/>
          <w:spacing w:val="-1"/>
          <w:sz w:val="28"/>
          <w:szCs w:val="28"/>
          <w:lang w:eastAsia="zh-CN"/>
        </w:rPr>
        <w:t>——</w:t>
      </w:r>
      <w:r>
        <w:rPr>
          <w:rFonts w:hint="eastAsia" w:ascii="Times New Roman" w:hAnsi="Times New Roman" w:eastAsia="Times New Roman" w:cs="Times New Roman"/>
          <w:spacing w:val="-1"/>
          <w:sz w:val="28"/>
          <w:szCs w:val="28"/>
          <w:lang w:eastAsia="zh-CN"/>
        </w:rPr>
        <w:t>WSR</w:t>
      </w:r>
      <w:r>
        <w:rPr>
          <w:rFonts w:ascii="Times New Roman" w:hAnsi="Times New Roman" w:eastAsia="Times New Roman" w:cs="Times New Roman"/>
          <w:spacing w:val="-1"/>
          <w:position w:val="-2"/>
          <w:sz w:val="18"/>
          <w:szCs w:val="18"/>
          <w:lang w:eastAsia="zh-CN"/>
        </w:rPr>
        <w:t>8</w:t>
      </w:r>
      <w:r>
        <w:rPr>
          <w:rFonts w:ascii="Times New Roman" w:hAnsi="Times New Roman" w:eastAsia="Times New Roman" w:cs="Times New Roman"/>
          <w:spacing w:val="13"/>
          <w:w w:val="101"/>
          <w:position w:val="-2"/>
          <w:sz w:val="18"/>
          <w:szCs w:val="18"/>
          <w:lang w:eastAsia="zh-CN"/>
        </w:rPr>
        <w:t xml:space="preserve"> </w:t>
      </w:r>
      <w:r>
        <w:rPr>
          <w:rFonts w:ascii="宋体" w:hAnsi="宋体" w:eastAsia="宋体" w:cs="宋体"/>
          <w:spacing w:val="-1"/>
          <w:sz w:val="28"/>
          <w:szCs w:val="28"/>
          <w:lang w:eastAsia="zh-CN"/>
        </w:rPr>
        <w:t>指标经转化后的分值，满</w:t>
      </w:r>
      <w:r>
        <w:rPr>
          <w:rFonts w:ascii="宋体" w:hAnsi="宋体" w:eastAsia="宋体" w:cs="宋体"/>
          <w:spacing w:val="-2"/>
          <w:sz w:val="28"/>
          <w:szCs w:val="28"/>
          <w:lang w:eastAsia="zh-CN"/>
        </w:rPr>
        <w:t>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w:t>
      </w:r>
    </w:p>
    <w:p w14:paraId="296B5939">
      <w:pPr>
        <w:spacing w:before="139" w:line="220" w:lineRule="auto"/>
        <w:ind w:left="569"/>
        <w:outlineLvl w:val="1"/>
        <w:rPr>
          <w:rFonts w:ascii="宋体" w:hAnsi="宋体" w:eastAsia="宋体" w:cs="宋体"/>
          <w:b/>
          <w:bCs/>
          <w:spacing w:val="-4"/>
          <w:sz w:val="28"/>
          <w:szCs w:val="28"/>
          <w:lang w:eastAsia="zh-CN"/>
        </w:rPr>
      </w:pPr>
      <w:bookmarkStart w:id="23" w:name="_Toc29766"/>
      <w:r>
        <w:rPr>
          <w:rFonts w:ascii="宋体" w:hAnsi="宋体" w:eastAsia="宋体" w:cs="宋体"/>
          <w:b/>
          <w:bCs/>
          <w:spacing w:val="-4"/>
          <w:sz w:val="28"/>
          <w:szCs w:val="28"/>
          <w:lang w:eastAsia="zh-CN"/>
        </w:rPr>
        <w:t>9 、服务热线中</w:t>
      </w:r>
      <w:r>
        <w:rPr>
          <w:rFonts w:hint="eastAsia" w:ascii="宋体" w:hAnsi="宋体" w:eastAsia="宋体" w:cs="宋体"/>
          <w:b/>
          <w:bCs/>
          <w:spacing w:val="-4"/>
          <w:sz w:val="28"/>
          <w:szCs w:val="28"/>
          <w:lang w:eastAsia="zh-CN"/>
        </w:rPr>
        <w:t>的水质</w:t>
      </w:r>
      <w:r>
        <w:rPr>
          <w:rFonts w:ascii="宋体" w:hAnsi="宋体" w:eastAsia="宋体" w:cs="宋体"/>
          <w:b/>
          <w:bCs/>
          <w:spacing w:val="-4"/>
          <w:sz w:val="28"/>
          <w:szCs w:val="28"/>
          <w:lang w:eastAsia="zh-CN"/>
        </w:rPr>
        <w:t>问题反映率（CF1）</w:t>
      </w:r>
      <w:bookmarkEnd w:id="23"/>
    </w:p>
    <w:p w14:paraId="76391CE2">
      <w:pPr>
        <w:spacing w:before="212" w:line="346" w:lineRule="auto"/>
        <w:ind w:left="11" w:right="107" w:firstLine="558"/>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水质问题反映</w:t>
      </w:r>
      <w:r>
        <w:rPr>
          <w:rFonts w:ascii="宋体" w:hAnsi="宋体" w:eastAsia="宋体" w:cs="宋体"/>
          <w:spacing w:val="-1"/>
          <w:sz w:val="28"/>
          <w:szCs w:val="28"/>
          <w:lang w:eastAsia="zh-CN"/>
        </w:rPr>
        <w:t>占总来电量的百分比，应该下式计算：</w:t>
      </w:r>
    </w:p>
    <w:p w14:paraId="447F7534">
      <w:pPr>
        <w:pStyle w:val="2"/>
        <w:spacing w:before="37" w:line="327" w:lineRule="auto"/>
        <w:ind w:left="576" w:right="129" w:firstLine="2339"/>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1</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74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4"/>
                    <a:stretch>
                      <a:fillRect/>
                    </a:stretch>
                  </pic:blipFill>
                  <pic:spPr>
                    <a:xfrm>
                      <a:off x="0" y="0"/>
                      <a:ext cx="153466" cy="277572"/>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2-1</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水质</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170FA593">
      <w:pPr>
        <w:spacing w:before="143" w:line="346" w:lineRule="auto"/>
        <w:ind w:left="564" w:right="179"/>
        <w:rPr>
          <w:rFonts w:ascii="宋体" w:hAnsi="宋体" w:eastAsia="宋体" w:cs="宋体"/>
          <w:spacing w:val="1"/>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1</w:t>
      </w:r>
      <w:r>
        <w:rPr>
          <w:rFonts w:ascii="宋体" w:hAnsi="宋体" w:eastAsia="宋体" w:cs="宋体"/>
          <w:sz w:val="28"/>
          <w:szCs w:val="28"/>
          <w:lang w:eastAsia="zh-CN"/>
        </w:rPr>
        <w:t>——</w:t>
      </w:r>
      <w:r>
        <w:rPr>
          <w:rFonts w:hint="eastAsia" w:ascii="宋体" w:hAnsi="宋体" w:eastAsia="宋体" w:cs="宋体"/>
          <w:sz w:val="28"/>
          <w:szCs w:val="28"/>
          <w:lang w:eastAsia="zh-CN"/>
        </w:rPr>
        <w:t>服务热线中有关水质问题生成的诉求工单数(件)</w:t>
      </w:r>
      <w:r>
        <w:rPr>
          <w:rFonts w:ascii="宋体" w:hAnsi="宋体" w:eastAsia="宋体" w:cs="宋体"/>
          <w:spacing w:val="-34"/>
          <w:sz w:val="28"/>
          <w:szCs w:val="28"/>
          <w:lang w:eastAsia="zh-CN"/>
        </w:rPr>
        <w:t>；</w:t>
      </w:r>
      <w:r>
        <w:rPr>
          <w:rFonts w:ascii="宋体" w:hAnsi="宋体" w:eastAsia="宋体" w:cs="宋体"/>
          <w:spacing w:val="1"/>
          <w:sz w:val="28"/>
          <w:szCs w:val="28"/>
          <w:lang w:eastAsia="zh-CN"/>
        </w:rPr>
        <w:t xml:space="preserve"> </w:t>
      </w:r>
    </w:p>
    <w:p w14:paraId="760CC665">
      <w:pPr>
        <w:spacing w:before="143" w:line="346" w:lineRule="auto"/>
        <w:ind w:left="564" w:right="179"/>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796D086A">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B8276BD">
      <w:pPr>
        <w:spacing w:before="205"/>
        <w:ind w:left="561"/>
        <w:rPr>
          <w:rFonts w:ascii="宋体" w:hAnsi="宋体" w:eastAsia="宋体" w:cs="宋体"/>
          <w:sz w:val="28"/>
          <w:szCs w:val="28"/>
          <w:lang w:eastAsia="zh-CN"/>
        </w:rPr>
      </w:pPr>
      <w:r>
        <w:rPr>
          <w:rFonts w:ascii="Cambria Math" w:hAnsi="Cambria Math" w:eastAsia="Cambria Math" w:cs="Cambria Math"/>
          <w:spacing w:val="-1"/>
          <w:position w:val="-2"/>
          <w:sz w:val="28"/>
          <w:szCs w:val="28"/>
          <w:lang w:eastAsia="zh-CN"/>
        </w:rPr>
        <w:t>S_CF</w:t>
      </w:r>
      <w:r>
        <w:rPr>
          <w:rFonts w:ascii="Cambria Math" w:hAnsi="Cambria Math" w:eastAsia="Cambria Math" w:cs="Cambria Math"/>
          <w:spacing w:val="-1"/>
          <w:position w:val="-8"/>
          <w:sz w:val="23"/>
          <w:szCs w:val="23"/>
          <w:lang w:eastAsia="zh-CN"/>
        </w:rPr>
        <w:t xml:space="preserve">1  </w:t>
      </w:r>
      <w:r>
        <w:rPr>
          <w:rFonts w:ascii="Cambria Math" w:hAnsi="Cambria Math" w:eastAsia="Cambria Math" w:cs="Cambria Math"/>
          <w:spacing w:val="-1"/>
          <w:position w:val="-2"/>
          <w:sz w:val="28"/>
          <w:szCs w:val="28"/>
          <w:lang w:eastAsia="zh-CN"/>
        </w:rPr>
        <w:t>=</w:t>
      </w:r>
      <w:r>
        <w:rPr>
          <w:rFonts w:ascii="Cambria Math" w:hAnsi="Cambria Math" w:eastAsia="Cambria Math" w:cs="Cambria Math"/>
          <w:spacing w:val="37"/>
          <w:w w:val="101"/>
          <w:position w:val="-2"/>
          <w:sz w:val="28"/>
          <w:szCs w:val="28"/>
          <w:lang w:eastAsia="zh-CN"/>
        </w:rPr>
        <w:t xml:space="preserve"> </w:t>
      </w:r>
      <w:r>
        <w:rPr>
          <w:position w:val="-35"/>
          <w:sz w:val="28"/>
          <w:szCs w:val="28"/>
        </w:rPr>
        <w:drawing>
          <wp:inline distT="0" distB="0" distL="0" distR="0">
            <wp:extent cx="56515" cy="52832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5"/>
                    <a:stretch>
                      <a:fillRect/>
                    </a:stretch>
                  </pic:blipFill>
                  <pic:spPr>
                    <a:xfrm>
                      <a:off x="0" y="0"/>
                      <a:ext cx="56868" cy="528320"/>
                    </a:xfrm>
                    <a:prstGeom prst="rect">
                      <a:avLst/>
                    </a:prstGeom>
                  </pic:spPr>
                </pic:pic>
              </a:graphicData>
            </a:graphic>
          </wp:inline>
        </w:drawing>
      </w:r>
      <w:r>
        <w:rPr>
          <w:rFonts w:ascii="Cambria Math" w:hAnsi="Cambria Math" w:eastAsia="Cambria Math" w:cs="Cambria Math"/>
          <w:spacing w:val="-1"/>
          <w:sz w:val="28"/>
          <w:szCs w:val="28"/>
          <w:lang w:eastAsia="zh-CN"/>
        </w:rPr>
        <w:t>−25C</w:t>
      </w:r>
      <w:r>
        <w:rPr>
          <w:position w:val="-35"/>
          <w:sz w:val="28"/>
          <w:szCs w:val="28"/>
        </w:rPr>
        <w:drawing>
          <wp:inline distT="0" distB="0" distL="0" distR="0">
            <wp:extent cx="668020" cy="5556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6"/>
                    <a:stretch>
                      <a:fillRect/>
                    </a:stretch>
                  </pic:blipFill>
                  <pic:spPr>
                    <a:xfrm>
                      <a:off x="0" y="0"/>
                      <a:ext cx="668307" cy="556115"/>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1"/>
          <w:sz w:val="28"/>
          <w:szCs w:val="28"/>
          <w:lang w:eastAsia="zh-CN"/>
        </w:rPr>
        <w:t>1%</w:t>
      </w:r>
      <w:r>
        <w:rPr>
          <w:position w:val="-40"/>
          <w:sz w:val="28"/>
          <w:szCs w:val="28"/>
        </w:rPr>
        <w:drawing>
          <wp:inline distT="0" distB="0" distL="0" distR="0">
            <wp:extent cx="264795" cy="5899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37"/>
                    <a:stretch>
                      <a:fillRect/>
                    </a:stretch>
                  </pic:blipFill>
                  <pic:spPr>
                    <a:xfrm>
                      <a:off x="0" y="0"/>
                      <a:ext cx="265162" cy="589918"/>
                    </a:xfrm>
                    <a:prstGeom prst="rect">
                      <a:avLst/>
                    </a:prstGeom>
                  </pic:spPr>
                </pic:pic>
              </a:graphicData>
            </a:graphic>
          </wp:inline>
        </w:drawing>
      </w:r>
      <w:r>
        <w:rPr>
          <w:rFonts w:ascii="Cambria Math" w:hAnsi="Cambria Math" w:eastAsia="Cambria Math" w:cs="Cambria Math"/>
          <w:spacing w:val="-1"/>
          <w:position w:val="27"/>
          <w:sz w:val="23"/>
          <w:szCs w:val="23"/>
          <w:lang w:eastAsia="zh-CN"/>
        </w:rPr>
        <w:t>1</w:t>
      </w:r>
      <w:r>
        <w:rPr>
          <w:position w:val="-36"/>
          <w:sz w:val="23"/>
          <w:szCs w:val="23"/>
        </w:rPr>
        <w:drawing>
          <wp:inline distT="0" distB="0" distL="0" distR="0">
            <wp:extent cx="197485" cy="5549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38"/>
                    <a:stretch>
                      <a:fillRect/>
                    </a:stretch>
                  </pic:blipFill>
                  <pic:spPr>
                    <a:xfrm>
                      <a:off x="0" y="0"/>
                      <a:ext cx="197907" cy="555401"/>
                    </a:xfrm>
                    <a:prstGeom prst="rect">
                      <a:avLst/>
                    </a:prstGeom>
                  </pic:spPr>
                </pic:pic>
              </a:graphicData>
            </a:graphic>
          </wp:inline>
        </w:drawing>
      </w:r>
      <w:r>
        <w:rPr>
          <w:position w:val="-35"/>
          <w:sz w:val="23"/>
          <w:szCs w:val="23"/>
        </w:rPr>
        <w:drawing>
          <wp:inline distT="0" distB="0" distL="0" distR="0">
            <wp:extent cx="123190" cy="5556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39"/>
                    <a:stretch>
                      <a:fillRect/>
                    </a:stretch>
                  </pic:blipFill>
                  <pic:spPr>
                    <a:xfrm>
                      <a:off x="0" y="0"/>
                      <a:ext cx="123655" cy="556115"/>
                    </a:xfrm>
                    <a:prstGeom prst="rect">
                      <a:avLst/>
                    </a:prstGeom>
                  </pic:spPr>
                </pic:pic>
              </a:graphicData>
            </a:graphic>
          </wp:inline>
        </w:drawing>
      </w:r>
      <w:r>
        <w:rPr>
          <w:position w:val="-36"/>
          <w:sz w:val="23"/>
          <w:szCs w:val="23"/>
        </w:rPr>
        <w:drawing>
          <wp:inline distT="0" distB="0" distL="0" distR="0">
            <wp:extent cx="183515" cy="5638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0"/>
                    <a:stretch>
                      <a:fillRect/>
                    </a:stretch>
                  </pic:blipFill>
                  <pic:spPr>
                    <a:xfrm>
                      <a:off x="0" y="0"/>
                      <a:ext cx="183730" cy="564501"/>
                    </a:xfrm>
                    <a:prstGeom prst="rect">
                      <a:avLst/>
                    </a:prstGeom>
                  </pic:spPr>
                </pic:pic>
              </a:graphicData>
            </a:graphic>
          </wp:inline>
        </w:drawing>
      </w:r>
      <w:r>
        <w:rPr>
          <w:rFonts w:ascii="Cambria Math" w:hAnsi="Cambria Math" w:eastAsia="Cambria Math" w:cs="Cambria Math"/>
          <w:spacing w:val="-1"/>
          <w:sz w:val="28"/>
          <w:szCs w:val="28"/>
          <w:lang w:eastAsia="zh-CN"/>
        </w:rPr>
        <w:t xml:space="preserve">5%                    </w:t>
      </w:r>
      <w:r>
        <w:rPr>
          <w:rFonts w:ascii="宋体" w:hAnsi="宋体" w:eastAsia="宋体" w:cs="宋体"/>
          <w:spacing w:val="-1"/>
          <w:position w:val="-2"/>
          <w:sz w:val="28"/>
          <w:szCs w:val="28"/>
          <w:lang w:eastAsia="zh-CN"/>
        </w:rPr>
        <w:t>（</w:t>
      </w:r>
      <w:r>
        <w:rPr>
          <w:rFonts w:ascii="Times New Roman" w:hAnsi="Times New Roman" w:eastAsia="Times New Roman" w:cs="Times New Roman"/>
          <w:spacing w:val="-1"/>
          <w:position w:val="-2"/>
          <w:sz w:val="28"/>
          <w:szCs w:val="28"/>
          <w:lang w:eastAsia="zh-CN"/>
        </w:rPr>
        <w:t>2-1</w:t>
      </w:r>
      <w:r>
        <w:rPr>
          <w:rFonts w:hint="eastAsia" w:ascii="Times New Roman" w:hAnsi="Times New Roman" w:eastAsia="Times New Roman" w:cs="Times New Roman"/>
          <w:spacing w:val="-1"/>
          <w:position w:val="-2"/>
          <w:sz w:val="28"/>
          <w:szCs w:val="28"/>
          <w:lang w:val="en-US" w:eastAsia="zh-CN"/>
        </w:rPr>
        <w:t>7</w:t>
      </w:r>
      <w:r>
        <w:rPr>
          <w:rFonts w:ascii="宋体" w:hAnsi="宋体" w:eastAsia="宋体" w:cs="宋体"/>
          <w:spacing w:val="-1"/>
          <w:position w:val="-2"/>
          <w:sz w:val="28"/>
          <w:szCs w:val="28"/>
          <w:lang w:eastAsia="zh-CN"/>
        </w:rPr>
        <w:t>）</w:t>
      </w:r>
    </w:p>
    <w:p w14:paraId="6884292C">
      <w:pPr>
        <w:spacing w:before="227" w:line="216"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1</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1</w:t>
      </w:r>
      <w:r>
        <w:rPr>
          <w:rFonts w:ascii="Times New Roman" w:hAnsi="Times New Roman" w:eastAsia="Times New Roman" w:cs="Times New Roman"/>
          <w:spacing w:val="16"/>
          <w:w w:val="102"/>
          <w:position w:val="-2"/>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0B2A2434">
      <w:pPr>
        <w:spacing w:before="139" w:line="220" w:lineRule="auto"/>
        <w:ind w:left="569"/>
        <w:outlineLvl w:val="1"/>
        <w:rPr>
          <w:rFonts w:hint="eastAsia" w:ascii="宋体" w:hAnsi="宋体" w:eastAsia="宋体" w:cs="宋体"/>
          <w:b/>
          <w:bCs/>
          <w:spacing w:val="-4"/>
          <w:sz w:val="28"/>
          <w:szCs w:val="28"/>
          <w:lang w:eastAsia="zh-CN"/>
        </w:rPr>
      </w:pPr>
      <w:bookmarkStart w:id="24" w:name="_Toc19981"/>
      <w:r>
        <w:rPr>
          <w:rFonts w:hint="eastAsia" w:ascii="宋体" w:hAnsi="宋体" w:eastAsia="宋体" w:cs="宋体"/>
          <w:b/>
          <w:bCs/>
          <w:spacing w:val="-4"/>
          <w:sz w:val="28"/>
          <w:szCs w:val="28"/>
          <w:lang w:eastAsia="zh-CN"/>
        </w:rPr>
        <w:t>10 、服务热线中的水压问题反映率（CF2）</w:t>
      </w:r>
      <w:bookmarkEnd w:id="24"/>
    </w:p>
    <w:p w14:paraId="50F72CDB">
      <w:pPr>
        <w:spacing w:line="220" w:lineRule="auto"/>
        <w:rPr>
          <w:rFonts w:ascii="宋体" w:hAnsi="宋体" w:eastAsia="宋体" w:cs="宋体"/>
          <w:sz w:val="28"/>
          <w:szCs w:val="28"/>
          <w:lang w:eastAsia="zh-CN"/>
        </w:rPr>
        <w:sectPr>
          <w:footerReference r:id="rId11" w:type="default"/>
          <w:pgSz w:w="11906" w:h="16839"/>
          <w:pgMar w:top="1176" w:right="1417" w:bottom="1178" w:left="1418" w:header="863" w:footer="994" w:gutter="0"/>
          <w:pgBorders>
            <w:top w:val="none" w:sz="0" w:space="0"/>
            <w:left w:val="none" w:sz="0" w:space="0"/>
            <w:bottom w:val="none" w:sz="0" w:space="0"/>
            <w:right w:val="none" w:sz="0" w:space="0"/>
          </w:pgBorders>
          <w:pgNumType w:fmt="decimal"/>
          <w:cols w:space="720" w:num="1"/>
        </w:sectPr>
      </w:pPr>
    </w:p>
    <w:p w14:paraId="0378B25E">
      <w:pPr>
        <w:pStyle w:val="2"/>
        <w:spacing w:line="471" w:lineRule="auto"/>
        <w:rPr>
          <w:lang w:eastAsia="zh-CN"/>
        </w:rPr>
      </w:pPr>
    </w:p>
    <w:p w14:paraId="1B16E3A6">
      <w:pPr>
        <w:spacing w:before="91" w:line="346" w:lineRule="auto"/>
        <w:ind w:left="44" w:right="107" w:firstLine="525"/>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水压问题</w:t>
      </w:r>
      <w:r>
        <w:rPr>
          <w:rFonts w:ascii="宋体" w:hAnsi="宋体" w:eastAsia="宋体" w:cs="宋体"/>
          <w:spacing w:val="-1"/>
          <w:sz w:val="28"/>
          <w:szCs w:val="28"/>
          <w:lang w:eastAsia="zh-CN"/>
        </w:rPr>
        <w:t>数量占总来</w:t>
      </w:r>
      <w:r>
        <w:rPr>
          <w:rFonts w:ascii="宋体" w:hAnsi="宋体" w:eastAsia="宋体" w:cs="宋体"/>
          <w:spacing w:val="-4"/>
          <w:sz w:val="28"/>
          <w:szCs w:val="28"/>
          <w:lang w:eastAsia="zh-CN"/>
        </w:rPr>
        <w:t>电量的百分比，应该下式计算：</w:t>
      </w:r>
    </w:p>
    <w:p w14:paraId="266EE99A">
      <w:pPr>
        <w:pStyle w:val="2"/>
        <w:spacing w:before="38" w:line="327" w:lineRule="auto"/>
        <w:ind w:left="576" w:right="129" w:firstLine="2620"/>
        <w:rPr>
          <w:rFonts w:ascii="宋体" w:hAnsi="宋体" w:eastAsia="宋体" w:cs="宋体"/>
          <w:sz w:val="28"/>
          <w:szCs w:val="28"/>
          <w:lang w:eastAsia="zh-CN"/>
        </w:rPr>
      </w:pPr>
      <w:r>
        <w:rPr>
          <w:rFonts w:ascii="Cambria Math" w:hAnsi="Cambria Math" w:eastAsia="Cambria Math" w:cs="Cambria Math"/>
          <w:spacing w:val="-2"/>
          <w:sz w:val="28"/>
          <w:szCs w:val="28"/>
          <w:lang w:eastAsia="zh-CN"/>
        </w:rPr>
        <w:t>CF</w:t>
      </w:r>
      <w:r>
        <w:rPr>
          <w:rFonts w:ascii="Cambria Math" w:hAnsi="Cambria Math" w:eastAsia="Cambria Math" w:cs="Cambria Math"/>
          <w:spacing w:val="-2"/>
          <w:position w:val="-5"/>
          <w:sz w:val="19"/>
          <w:szCs w:val="19"/>
          <w:lang w:eastAsia="zh-CN"/>
        </w:rPr>
        <w:t>2</w:t>
      </w:r>
      <w:r>
        <w:rPr>
          <w:rFonts w:ascii="Cambria Math" w:hAnsi="Cambria Math" w:eastAsia="Cambria Math" w:cs="Cambria Math"/>
          <w:spacing w:val="14"/>
          <w:w w:val="101"/>
          <w:position w:val="-5"/>
          <w:sz w:val="19"/>
          <w:szCs w:val="19"/>
          <w:lang w:eastAsia="zh-CN"/>
        </w:rPr>
        <w:t xml:space="preserve">  </w:t>
      </w:r>
      <w:r>
        <w:rPr>
          <w:rFonts w:ascii="Cambria Math" w:hAnsi="Cambria Math" w:eastAsia="Cambria Math" w:cs="Cambria Math"/>
          <w:spacing w:val="-2"/>
          <w:sz w:val="28"/>
          <w:szCs w:val="28"/>
          <w:lang w:eastAsia="zh-CN"/>
        </w:rPr>
        <w:t xml:space="preserve">= </w:t>
      </w:r>
      <w:r>
        <w:rPr>
          <w:position w:val="-14"/>
          <w:sz w:val="28"/>
          <w:szCs w:val="28"/>
        </w:rPr>
        <w:drawing>
          <wp:inline distT="0" distB="0" distL="0" distR="0">
            <wp:extent cx="153035" cy="27749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1"/>
                    <a:stretch>
                      <a:fillRect/>
                    </a:stretch>
                  </pic:blipFill>
                  <pic:spPr>
                    <a:xfrm>
                      <a:off x="0" y="0"/>
                      <a:ext cx="153466" cy="277572"/>
                    </a:xfrm>
                    <a:prstGeom prst="rect">
                      <a:avLst/>
                    </a:prstGeom>
                  </pic:spPr>
                </pic:pic>
              </a:graphicData>
            </a:graphic>
          </wp:inline>
        </w:drawing>
      </w:r>
      <w:r>
        <w:rPr>
          <w:spacing w:val="-2"/>
          <w:sz w:val="28"/>
          <w:szCs w:val="28"/>
          <w:lang w:eastAsia="zh-CN"/>
        </w:rPr>
        <w:t>×</w:t>
      </w:r>
      <w:r>
        <w:rPr>
          <w:rFonts w:ascii="Times New Roman" w:hAnsi="Times New Roman" w:eastAsia="Times New Roman" w:cs="Times New Roman"/>
          <w:spacing w:val="-2"/>
          <w:sz w:val="28"/>
          <w:szCs w:val="28"/>
          <w:lang w:eastAsia="zh-CN"/>
        </w:rPr>
        <w:t>100</w:t>
      </w:r>
      <w:r>
        <w:rPr>
          <w:rFonts w:ascii="Times New Roman" w:hAnsi="Times New Roman" w:eastAsia="Times New Roman" w:cs="Times New Roman"/>
          <w:spacing w:val="2"/>
          <w:sz w:val="28"/>
          <w:szCs w:val="28"/>
          <w:lang w:eastAsia="zh-CN"/>
        </w:rPr>
        <w:t xml:space="preserve">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2"/>
          <w:sz w:val="28"/>
          <w:szCs w:val="28"/>
          <w:lang w:eastAsia="zh-CN"/>
        </w:rPr>
        <w:t>（</w:t>
      </w:r>
      <w:r>
        <w:rPr>
          <w:rFonts w:ascii="Times New Roman" w:hAnsi="Times New Roman" w:eastAsia="Times New Roman" w:cs="Times New Roman"/>
          <w:spacing w:val="-2"/>
          <w:sz w:val="28"/>
          <w:szCs w:val="28"/>
          <w:lang w:eastAsia="zh-CN"/>
        </w:rPr>
        <w:t>2-1</w:t>
      </w:r>
      <w:r>
        <w:rPr>
          <w:rFonts w:hint="eastAsia" w:ascii="Times New Roman" w:hAnsi="Times New Roman" w:eastAsia="Times New Roman" w:cs="Times New Roman"/>
          <w:spacing w:val="-2"/>
          <w:sz w:val="28"/>
          <w:szCs w:val="28"/>
          <w:lang w:val="en-US" w:eastAsia="zh-CN"/>
        </w:rPr>
        <w:t>8</w:t>
      </w:r>
      <w:r>
        <w:rPr>
          <w:rFonts w:ascii="宋体" w:hAnsi="宋体" w:eastAsia="宋体" w:cs="宋体"/>
          <w:spacing w:val="-2"/>
          <w:sz w:val="28"/>
          <w:szCs w:val="28"/>
          <w:lang w:eastAsia="zh-CN"/>
        </w:rPr>
        <w:t>）</w:t>
      </w:r>
      <w:r>
        <w:rPr>
          <w:rFonts w:ascii="宋体" w:hAnsi="宋体" w:eastAsia="宋体" w:cs="宋体"/>
          <w:spacing w:val="1"/>
          <w:sz w:val="28"/>
          <w:szCs w:val="28"/>
          <w:lang w:eastAsia="zh-CN"/>
        </w:rPr>
        <w:t xml:space="preserve"> </w:t>
      </w:r>
      <w:r>
        <w:rPr>
          <w:rFonts w:ascii="宋体" w:hAnsi="宋体" w:eastAsia="宋体" w:cs="宋体"/>
          <w:spacing w:val="-1"/>
          <w:sz w:val="28"/>
          <w:szCs w:val="28"/>
          <w:lang w:eastAsia="zh-CN"/>
        </w:rPr>
        <w:t>式中：</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2"/>
          <w:sz w:val="18"/>
          <w:szCs w:val="18"/>
          <w:lang w:eastAsia="zh-CN"/>
        </w:rPr>
        <w:t>2</w:t>
      </w:r>
      <w:r>
        <w:rPr>
          <w:rFonts w:ascii="宋体" w:hAnsi="宋体" w:eastAsia="宋体" w:cs="宋体"/>
          <w:spacing w:val="-1"/>
          <w:sz w:val="28"/>
          <w:szCs w:val="28"/>
          <w:lang w:eastAsia="zh-CN"/>
        </w:rPr>
        <w:t>——服务热线中有关</w:t>
      </w:r>
      <w:r>
        <w:rPr>
          <w:rFonts w:hint="eastAsia" w:ascii="宋体" w:hAnsi="宋体" w:eastAsia="宋体" w:cs="宋体"/>
          <w:spacing w:val="-1"/>
          <w:sz w:val="28"/>
          <w:szCs w:val="28"/>
          <w:lang w:val="en-US" w:eastAsia="zh-CN"/>
        </w:rPr>
        <w:t>水压</w:t>
      </w:r>
      <w:r>
        <w:rPr>
          <w:rFonts w:ascii="宋体" w:hAnsi="宋体" w:eastAsia="宋体" w:cs="宋体"/>
          <w:spacing w:val="-1"/>
          <w:sz w:val="28"/>
          <w:szCs w:val="28"/>
          <w:lang w:eastAsia="zh-CN"/>
        </w:rPr>
        <w:t>问题反映率（</w:t>
      </w:r>
      <w:r>
        <w:rPr>
          <w:rFonts w:ascii="Times New Roman" w:hAnsi="Times New Roman" w:eastAsia="Times New Roman" w:cs="Times New Roman"/>
          <w:spacing w:val="-1"/>
          <w:sz w:val="28"/>
          <w:szCs w:val="28"/>
          <w:lang w:eastAsia="zh-CN"/>
        </w:rPr>
        <w:t>%</w:t>
      </w:r>
      <w:r>
        <w:rPr>
          <w:rFonts w:ascii="宋体" w:hAnsi="宋体" w:eastAsia="宋体" w:cs="宋体"/>
          <w:spacing w:val="5"/>
          <w:sz w:val="28"/>
          <w:szCs w:val="28"/>
          <w:lang w:eastAsia="zh-CN"/>
        </w:rPr>
        <w:t>）；</w:t>
      </w:r>
    </w:p>
    <w:p w14:paraId="3175E0BE">
      <w:pPr>
        <w:spacing w:before="141" w:line="346" w:lineRule="auto"/>
        <w:ind w:left="564" w:right="34"/>
        <w:rPr>
          <w:rFonts w:ascii="宋体" w:hAnsi="宋体" w:eastAsia="宋体" w:cs="宋体"/>
          <w:spacing w:val="-59"/>
          <w:sz w:val="28"/>
          <w:szCs w:val="28"/>
          <w:lang w:eastAsia="zh-CN"/>
        </w:rPr>
      </w:pPr>
      <w:r>
        <w:rPr>
          <w:rFonts w:ascii="Times New Roman" w:hAnsi="Times New Roman" w:eastAsia="Times New Roman" w:cs="Times New Roman"/>
          <w:spacing w:val="-3"/>
          <w:sz w:val="28"/>
          <w:szCs w:val="28"/>
          <w:lang w:eastAsia="zh-CN"/>
        </w:rPr>
        <w:t>R</w:t>
      </w:r>
      <w:r>
        <w:rPr>
          <w:rFonts w:ascii="Times New Roman" w:hAnsi="Times New Roman" w:eastAsia="Times New Roman" w:cs="Times New Roman"/>
          <w:spacing w:val="-3"/>
          <w:position w:val="-2"/>
          <w:sz w:val="18"/>
          <w:szCs w:val="18"/>
          <w:lang w:eastAsia="zh-CN"/>
        </w:rPr>
        <w:t>2</w:t>
      </w:r>
      <w:r>
        <w:rPr>
          <w:rFonts w:ascii="宋体" w:hAnsi="宋体" w:eastAsia="宋体" w:cs="宋体"/>
          <w:spacing w:val="-3"/>
          <w:sz w:val="28"/>
          <w:szCs w:val="28"/>
          <w:lang w:eastAsia="zh-CN"/>
        </w:rPr>
        <w:t>——</w:t>
      </w:r>
      <w:r>
        <w:rPr>
          <w:rFonts w:hint="eastAsia" w:ascii="宋体" w:hAnsi="宋体" w:eastAsia="宋体" w:cs="宋体"/>
          <w:spacing w:val="-3"/>
          <w:sz w:val="28"/>
          <w:szCs w:val="28"/>
          <w:lang w:eastAsia="zh-CN"/>
        </w:rPr>
        <w:t>服务热线中有关水压问题生成的诉求工单数(件)</w:t>
      </w:r>
      <w:r>
        <w:rPr>
          <w:rFonts w:ascii="宋体" w:hAnsi="宋体" w:eastAsia="宋体" w:cs="宋体"/>
          <w:spacing w:val="-59"/>
          <w:sz w:val="28"/>
          <w:szCs w:val="28"/>
          <w:lang w:eastAsia="zh-CN"/>
        </w:rPr>
        <w:t>；</w:t>
      </w:r>
    </w:p>
    <w:p w14:paraId="37590AFF">
      <w:pPr>
        <w:spacing w:before="141" w:line="346" w:lineRule="auto"/>
        <w:ind w:left="564" w:right="34"/>
        <w:rPr>
          <w:rFonts w:ascii="宋体" w:hAnsi="宋体" w:eastAsia="宋体" w:cs="宋体"/>
          <w:sz w:val="28"/>
          <w:szCs w:val="28"/>
          <w:lang w:eastAsia="zh-CN"/>
        </w:rPr>
      </w:pPr>
      <w:r>
        <w:rPr>
          <w:rFonts w:ascii="宋体" w:hAnsi="宋体" w:eastAsia="宋体" w:cs="宋体"/>
          <w:sz w:val="28"/>
          <w:szCs w:val="28"/>
          <w:lang w:eastAsia="zh-CN"/>
        </w:rPr>
        <w:t xml:space="preserve"> </w:t>
      </w: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39933E81">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2F25029C">
      <w:pPr>
        <w:spacing w:before="205"/>
        <w:ind w:left="561"/>
        <w:rPr>
          <w:rFonts w:ascii="宋体" w:hAnsi="宋体" w:eastAsia="宋体" w:cs="宋体"/>
          <w:sz w:val="28"/>
          <w:szCs w:val="28"/>
          <w:lang w:eastAsia="zh-CN"/>
        </w:rPr>
      </w:pPr>
      <w:r>
        <w:rPr>
          <w:rFonts w:ascii="Cambria Math" w:hAnsi="Cambria Math" w:eastAsia="Cambria Math" w:cs="Cambria Math"/>
          <w:spacing w:val="-4"/>
          <w:position w:val="-2"/>
          <w:sz w:val="28"/>
          <w:szCs w:val="28"/>
          <w:lang w:eastAsia="zh-CN"/>
        </w:rPr>
        <w:t>S_CF</w:t>
      </w:r>
      <w:r>
        <w:rPr>
          <w:rFonts w:ascii="Cambria Math" w:hAnsi="Cambria Math" w:eastAsia="Cambria Math" w:cs="Cambria Math"/>
          <w:spacing w:val="-4"/>
          <w:position w:val="-7"/>
          <w:sz w:val="23"/>
          <w:szCs w:val="23"/>
          <w:lang w:eastAsia="zh-CN"/>
        </w:rPr>
        <w:t xml:space="preserve">2  </w:t>
      </w:r>
      <w:r>
        <w:rPr>
          <w:rFonts w:ascii="Cambria Math" w:hAnsi="Cambria Math" w:eastAsia="Cambria Math" w:cs="Cambria Math"/>
          <w:spacing w:val="-4"/>
          <w:position w:val="-2"/>
          <w:sz w:val="28"/>
          <w:szCs w:val="28"/>
          <w:lang w:eastAsia="zh-CN"/>
        </w:rPr>
        <w:t>=</w:t>
      </w:r>
      <w:r>
        <w:rPr>
          <w:rFonts w:ascii="Cambria Math" w:hAnsi="Cambria Math" w:eastAsia="Cambria Math" w:cs="Cambria Math"/>
          <w:spacing w:val="30"/>
          <w:w w:val="101"/>
          <w:position w:val="-2"/>
          <w:sz w:val="28"/>
          <w:szCs w:val="28"/>
          <w:lang w:eastAsia="zh-CN"/>
        </w:rPr>
        <w:t xml:space="preserve"> </w:t>
      </w:r>
      <w:r>
        <w:rPr>
          <w:position w:val="-35"/>
          <w:sz w:val="28"/>
          <w:szCs w:val="28"/>
        </w:rPr>
        <w:drawing>
          <wp:inline distT="0" distB="0" distL="0" distR="0">
            <wp:extent cx="57150" cy="5276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2"/>
                    <a:stretch>
                      <a:fillRect/>
                    </a:stretch>
                  </pic:blipFill>
                  <pic:spPr>
                    <a:xfrm>
                      <a:off x="0" y="0"/>
                      <a:ext cx="57298" cy="528319"/>
                    </a:xfrm>
                    <a:prstGeom prst="rect">
                      <a:avLst/>
                    </a:prstGeom>
                  </pic:spPr>
                </pic:pic>
              </a:graphicData>
            </a:graphic>
          </wp:inline>
        </w:drawing>
      </w:r>
      <w:r>
        <w:rPr>
          <w:rFonts w:ascii="Cambria Math" w:hAnsi="Cambria Math" w:eastAsia="Cambria Math" w:cs="Cambria Math"/>
          <w:spacing w:val="-4"/>
          <w:sz w:val="28"/>
          <w:szCs w:val="28"/>
          <w:lang w:eastAsia="zh-CN"/>
        </w:rPr>
        <w:t>−10CF</w:t>
      </w:r>
      <w:r>
        <w:rPr>
          <w:position w:val="-34"/>
          <w:sz w:val="28"/>
          <w:szCs w:val="28"/>
        </w:rPr>
        <w:drawing>
          <wp:inline distT="0" distB="0" distL="0" distR="0">
            <wp:extent cx="586740" cy="5467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3"/>
                    <a:stretch>
                      <a:fillRect/>
                    </a:stretch>
                  </pic:blipFill>
                  <pic:spPr>
                    <a:xfrm>
                      <a:off x="0" y="0"/>
                      <a:ext cx="586984" cy="546958"/>
                    </a:xfrm>
                    <a:prstGeom prst="rect">
                      <a:avLst/>
                    </a:prstGeom>
                  </pic:spPr>
                </pic:pic>
              </a:graphicData>
            </a:graphic>
          </wp:inline>
        </w:drawing>
      </w:r>
      <w:r>
        <w:rPr>
          <w:rFonts w:ascii="Cambria Math" w:hAnsi="Cambria Math" w:eastAsia="Cambria Math" w:cs="Cambria Math"/>
          <w:spacing w:val="1"/>
          <w:sz w:val="28"/>
          <w:szCs w:val="28"/>
          <w:lang w:eastAsia="zh-CN"/>
        </w:rPr>
        <w:t xml:space="preserve">            </w:t>
      </w:r>
      <w:r>
        <w:rPr>
          <w:rFonts w:ascii="Cambria Math" w:hAnsi="Cambria Math" w:eastAsia="Cambria Math" w:cs="Cambria Math"/>
          <w:spacing w:val="-4"/>
          <w:sz w:val="28"/>
          <w:szCs w:val="28"/>
          <w:lang w:eastAsia="zh-CN"/>
        </w:rPr>
        <w:t>10</w:t>
      </w:r>
      <w:r>
        <w:rPr>
          <w:position w:val="-39"/>
          <w:sz w:val="28"/>
          <w:szCs w:val="28"/>
        </w:rPr>
        <w:drawing>
          <wp:inline distT="0" distB="0" distL="0" distR="0">
            <wp:extent cx="337820" cy="58229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4"/>
                    <a:stretch>
                      <a:fillRect/>
                    </a:stretch>
                  </pic:blipFill>
                  <pic:spPr>
                    <a:xfrm>
                      <a:off x="0" y="0"/>
                      <a:ext cx="338391" cy="582297"/>
                    </a:xfrm>
                    <a:prstGeom prst="rect">
                      <a:avLst/>
                    </a:prstGeom>
                  </pic:spPr>
                </pic:pic>
              </a:graphicData>
            </a:graphic>
          </wp:inline>
        </w:drawing>
      </w:r>
      <w:r>
        <w:rPr>
          <w:rFonts w:ascii="Cambria Math" w:hAnsi="Cambria Math" w:eastAsia="Cambria Math" w:cs="Cambria Math"/>
          <w:spacing w:val="-4"/>
          <w:position w:val="27"/>
          <w:sz w:val="23"/>
          <w:szCs w:val="23"/>
          <w:lang w:eastAsia="zh-CN"/>
        </w:rPr>
        <w:t xml:space="preserve">2 </w:t>
      </w:r>
      <w:r>
        <w:rPr>
          <w:position w:val="-35"/>
          <w:sz w:val="23"/>
          <w:szCs w:val="23"/>
        </w:rPr>
        <w:drawing>
          <wp:inline distT="0" distB="0" distL="0" distR="0">
            <wp:extent cx="300990" cy="5549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45"/>
                    <a:stretch>
                      <a:fillRect/>
                    </a:stretch>
                  </pic:blipFill>
                  <pic:spPr>
                    <a:xfrm>
                      <a:off x="0" y="0"/>
                      <a:ext cx="301566" cy="555166"/>
                    </a:xfrm>
                    <a:prstGeom prst="rect">
                      <a:avLst/>
                    </a:prstGeom>
                  </pic:spPr>
                </pic:pic>
              </a:graphicData>
            </a:graphic>
          </wp:inline>
        </w:drawing>
      </w:r>
      <w:r>
        <w:rPr>
          <w:position w:val="-35"/>
          <w:sz w:val="23"/>
          <w:szCs w:val="23"/>
        </w:rPr>
        <w:drawing>
          <wp:inline distT="0" distB="0" distL="0" distR="0">
            <wp:extent cx="279400" cy="55499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46"/>
                    <a:stretch>
                      <a:fillRect/>
                    </a:stretch>
                  </pic:blipFill>
                  <pic:spPr>
                    <a:xfrm>
                      <a:off x="0" y="0"/>
                      <a:ext cx="279956" cy="555345"/>
                    </a:xfrm>
                    <a:prstGeom prst="rect">
                      <a:avLst/>
                    </a:prstGeom>
                  </pic:spPr>
                </pic:pic>
              </a:graphicData>
            </a:graphic>
          </wp:inline>
        </w:drawing>
      </w:r>
      <w:r>
        <w:rPr>
          <w:rFonts w:ascii="Cambria Math" w:hAnsi="Cambria Math" w:eastAsia="Cambria Math" w:cs="Cambria Math"/>
          <w:spacing w:val="-4"/>
          <w:sz w:val="28"/>
          <w:szCs w:val="28"/>
          <w:lang w:eastAsia="zh-CN"/>
        </w:rPr>
        <w:t>20%</w:t>
      </w:r>
      <w:r>
        <w:rPr>
          <w:rFonts w:ascii="Cambria Math" w:hAnsi="Cambria Math" w:eastAsia="Cambria Math" w:cs="Cambria Math"/>
          <w:sz w:val="28"/>
          <w:szCs w:val="28"/>
          <w:lang w:eastAsia="zh-CN"/>
        </w:rPr>
        <w:t xml:space="preserve">                    </w:t>
      </w:r>
      <w:r>
        <w:rPr>
          <w:rFonts w:ascii="宋体" w:hAnsi="宋体" w:eastAsia="宋体" w:cs="宋体"/>
          <w:spacing w:val="-4"/>
          <w:position w:val="-2"/>
          <w:sz w:val="28"/>
          <w:szCs w:val="28"/>
          <w:lang w:eastAsia="zh-CN"/>
        </w:rPr>
        <w:t>（</w:t>
      </w:r>
      <w:r>
        <w:rPr>
          <w:rFonts w:ascii="Times New Roman" w:hAnsi="Times New Roman" w:eastAsia="Times New Roman" w:cs="Times New Roman"/>
          <w:spacing w:val="-4"/>
          <w:position w:val="-2"/>
          <w:sz w:val="28"/>
          <w:szCs w:val="28"/>
          <w:lang w:eastAsia="zh-CN"/>
        </w:rPr>
        <w:t>2-</w:t>
      </w:r>
      <w:r>
        <w:rPr>
          <w:rFonts w:hint="eastAsia" w:ascii="Times New Roman" w:hAnsi="Times New Roman" w:eastAsia="Times New Roman" w:cs="Times New Roman"/>
          <w:spacing w:val="-4"/>
          <w:position w:val="-2"/>
          <w:sz w:val="28"/>
          <w:szCs w:val="28"/>
          <w:lang w:val="en-US" w:eastAsia="zh-CN"/>
        </w:rPr>
        <w:t>19</w:t>
      </w:r>
      <w:r>
        <w:rPr>
          <w:rFonts w:ascii="宋体" w:hAnsi="宋体" w:eastAsia="宋体" w:cs="宋体"/>
          <w:spacing w:val="-4"/>
          <w:position w:val="-2"/>
          <w:sz w:val="28"/>
          <w:szCs w:val="28"/>
          <w:lang w:eastAsia="zh-CN"/>
        </w:rPr>
        <w:t>）</w:t>
      </w:r>
    </w:p>
    <w:p w14:paraId="7E4E2E45">
      <w:pPr>
        <w:spacing w:before="226"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2</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2</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6B747877">
      <w:pPr>
        <w:spacing w:before="139" w:line="220" w:lineRule="auto"/>
        <w:ind w:left="569"/>
        <w:outlineLvl w:val="1"/>
        <w:rPr>
          <w:rFonts w:hint="eastAsia" w:ascii="宋体" w:hAnsi="宋体" w:eastAsia="宋体" w:cs="宋体"/>
          <w:b/>
          <w:bCs/>
          <w:spacing w:val="-4"/>
          <w:sz w:val="28"/>
          <w:szCs w:val="28"/>
          <w:lang w:eastAsia="zh-CN"/>
        </w:rPr>
      </w:pPr>
      <w:bookmarkStart w:id="25" w:name="_Toc11925"/>
      <w:r>
        <w:rPr>
          <w:rFonts w:hint="eastAsia" w:ascii="宋体" w:hAnsi="宋体" w:eastAsia="宋体" w:cs="宋体"/>
          <w:b/>
          <w:bCs/>
          <w:spacing w:val="-4"/>
          <w:sz w:val="28"/>
          <w:szCs w:val="28"/>
          <w:lang w:eastAsia="zh-CN"/>
        </w:rPr>
        <w:t>11、服务热线中有关供水故障（如管道漏水、水表故障等）的问题反映率（CF3）</w:t>
      </w:r>
      <w:bookmarkEnd w:id="25"/>
    </w:p>
    <w:p w14:paraId="20E66F2E">
      <w:pPr>
        <w:spacing w:before="40" w:line="346" w:lineRule="auto"/>
        <w:ind w:left="15" w:right="107" w:firstLine="553"/>
        <w:rPr>
          <w:rFonts w:ascii="宋体" w:hAnsi="宋体" w:eastAsia="宋体" w:cs="宋体"/>
          <w:sz w:val="28"/>
          <w:szCs w:val="28"/>
          <w:lang w:eastAsia="zh-CN"/>
        </w:rPr>
      </w:pPr>
      <w:r>
        <w:rPr>
          <w:rFonts w:ascii="宋体" w:hAnsi="宋体" w:eastAsia="宋体" w:cs="宋体"/>
          <w:sz w:val="28"/>
          <w:szCs w:val="28"/>
          <w:lang w:eastAsia="zh-CN"/>
        </w:rPr>
        <w:t>在统计期间内，供</w:t>
      </w:r>
      <w:r>
        <w:rPr>
          <w:rFonts w:hint="eastAsia" w:ascii="宋体" w:hAnsi="宋体" w:eastAsia="宋体" w:cs="宋体"/>
          <w:sz w:val="28"/>
          <w:szCs w:val="28"/>
          <w:lang w:eastAsia="zh-CN"/>
        </w:rPr>
        <w:t>水</w:t>
      </w:r>
      <w:r>
        <w:rPr>
          <w:rFonts w:ascii="宋体" w:hAnsi="宋体" w:eastAsia="宋体" w:cs="宋体"/>
          <w:sz w:val="28"/>
          <w:szCs w:val="28"/>
          <w:lang w:eastAsia="zh-CN"/>
        </w:rPr>
        <w:t>服务热线中关于</w:t>
      </w:r>
      <w:r>
        <w:rPr>
          <w:rFonts w:hint="eastAsia" w:ascii="宋体" w:hAnsi="宋体" w:eastAsia="宋体" w:cs="宋体"/>
          <w:sz w:val="28"/>
          <w:szCs w:val="28"/>
          <w:lang w:eastAsia="zh-CN"/>
        </w:rPr>
        <w:t>供水</w:t>
      </w:r>
      <w:r>
        <w:rPr>
          <w:rFonts w:ascii="宋体" w:hAnsi="宋体" w:eastAsia="宋体" w:cs="宋体"/>
          <w:sz w:val="28"/>
          <w:szCs w:val="28"/>
          <w:lang w:eastAsia="zh-CN"/>
        </w:rPr>
        <w:t>故障（</w:t>
      </w:r>
      <w:r>
        <w:rPr>
          <w:rFonts w:ascii="宋体" w:hAnsi="宋体" w:eastAsia="宋体" w:cs="宋体"/>
          <w:spacing w:val="-1"/>
          <w:sz w:val="28"/>
          <w:szCs w:val="28"/>
          <w:lang w:eastAsia="zh-CN"/>
        </w:rPr>
        <w:t>如管道漏</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、燃</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表</w:t>
      </w:r>
      <w:r>
        <w:rPr>
          <w:rFonts w:ascii="宋体" w:hAnsi="宋体" w:eastAsia="宋体" w:cs="宋体"/>
          <w:sz w:val="28"/>
          <w:szCs w:val="28"/>
          <w:lang w:eastAsia="zh-CN"/>
        </w:rPr>
        <w:t xml:space="preserve"> </w:t>
      </w:r>
      <w:r>
        <w:rPr>
          <w:rFonts w:ascii="宋体" w:hAnsi="宋体" w:eastAsia="宋体" w:cs="宋体"/>
          <w:spacing w:val="-1"/>
          <w:sz w:val="28"/>
          <w:szCs w:val="28"/>
          <w:lang w:eastAsia="zh-CN"/>
        </w:rPr>
        <w:t>故障等）问题的数量占总来电量的百分比，应该下式计算：</w:t>
      </w:r>
    </w:p>
    <w:p w14:paraId="538A6320">
      <w:pPr>
        <w:pStyle w:val="2"/>
        <w:spacing w:before="35"/>
        <w:ind w:left="3616"/>
        <w:rPr>
          <w:rFonts w:ascii="宋体" w:hAnsi="宋体" w:eastAsia="宋体" w:cs="宋体"/>
          <w:sz w:val="28"/>
          <w:szCs w:val="28"/>
          <w:lang w:eastAsia="zh-CN"/>
        </w:rPr>
      </w:pPr>
      <w:r>
        <w:rPr>
          <w:rFonts w:ascii="Cambria Math" w:hAnsi="Cambria Math" w:eastAsia="Cambria Math" w:cs="Cambria Math"/>
          <w:sz w:val="28"/>
          <w:szCs w:val="28"/>
          <w:lang w:eastAsia="zh-CN"/>
        </w:rPr>
        <w:t>CF</w:t>
      </w:r>
      <w:r>
        <w:rPr>
          <w:rFonts w:ascii="Cambria Math" w:hAnsi="Cambria Math" w:eastAsia="Cambria Math" w:cs="Cambria Math"/>
          <w:position w:val="-5"/>
          <w:sz w:val="19"/>
          <w:szCs w:val="19"/>
          <w:lang w:eastAsia="zh-CN"/>
        </w:rPr>
        <w:t>3</w:t>
      </w:r>
      <w:r>
        <w:rPr>
          <w:rFonts w:ascii="Cambria Math" w:hAnsi="Cambria Math" w:eastAsia="Cambria Math" w:cs="Cambria Math"/>
          <w:spacing w:val="13"/>
          <w:position w:val="-5"/>
          <w:sz w:val="19"/>
          <w:szCs w:val="19"/>
          <w:lang w:eastAsia="zh-CN"/>
        </w:rPr>
        <w:t xml:space="preserve">  </w:t>
      </w:r>
      <w:r>
        <w:rPr>
          <w:rFonts w:ascii="Cambria Math" w:hAnsi="Cambria Math" w:eastAsia="Cambria Math" w:cs="Cambria Math"/>
          <w:sz w:val="28"/>
          <w:szCs w:val="28"/>
          <w:lang w:eastAsia="zh-CN"/>
        </w:rPr>
        <w:t xml:space="preserve">= </w:t>
      </w:r>
      <w:r>
        <w:rPr>
          <w:position w:val="-14"/>
          <w:sz w:val="28"/>
          <w:szCs w:val="28"/>
        </w:rPr>
        <w:drawing>
          <wp:inline distT="0" distB="0" distL="0" distR="0">
            <wp:extent cx="153035" cy="2787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47"/>
                    <a:stretch>
                      <a:fillRect/>
                    </a:stretch>
                  </pic:blipFill>
                  <pic:spPr>
                    <a:xfrm>
                      <a:off x="0" y="0"/>
                      <a:ext cx="153466" cy="279097"/>
                    </a:xfrm>
                    <a:prstGeom prst="rect">
                      <a:avLst/>
                    </a:prstGeom>
                  </pic:spPr>
                </pic:pic>
              </a:graphicData>
            </a:graphic>
          </wp:inline>
        </w:drawing>
      </w:r>
      <w:r>
        <w:rPr>
          <w:sz w:val="28"/>
          <w:szCs w:val="28"/>
          <w:lang w:eastAsia="zh-CN"/>
        </w:rPr>
        <w:t>×</w:t>
      </w:r>
      <w:r>
        <w:rPr>
          <w:rFonts w:ascii="Times New Roman" w:hAnsi="Times New Roman" w:eastAsia="Times New Roman" w:cs="Times New Roman"/>
          <w:sz w:val="28"/>
          <w:szCs w:val="28"/>
          <w:lang w:eastAsia="zh-CN"/>
        </w:rPr>
        <w:t xml:space="preserve">100                                     </w:t>
      </w:r>
      <w:r>
        <w:rPr>
          <w:rFonts w:ascii="Times New Roman" w:hAnsi="Times New Roman" w:eastAsia="Times New Roman" w:cs="Times New Roman"/>
          <w:spacing w:val="-1"/>
          <w:sz w:val="28"/>
          <w:szCs w:val="28"/>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2-2</w:t>
      </w:r>
      <w:r>
        <w:rPr>
          <w:rFonts w:hint="eastAsia" w:ascii="Times New Roman" w:hAnsi="Times New Roman" w:eastAsia="Times New Roman" w:cs="Times New Roman"/>
          <w:spacing w:val="-1"/>
          <w:sz w:val="28"/>
          <w:szCs w:val="28"/>
          <w:lang w:val="en-US" w:eastAsia="zh-CN"/>
        </w:rPr>
        <w:t>0</w:t>
      </w:r>
      <w:r>
        <w:rPr>
          <w:rFonts w:ascii="宋体" w:hAnsi="宋体" w:eastAsia="宋体" w:cs="宋体"/>
          <w:spacing w:val="-1"/>
          <w:sz w:val="28"/>
          <w:szCs w:val="28"/>
          <w:lang w:eastAsia="zh-CN"/>
        </w:rPr>
        <w:t>）</w:t>
      </w:r>
    </w:p>
    <w:p w14:paraId="57F26F06">
      <w:pPr>
        <w:spacing w:before="226" w:line="346" w:lineRule="auto"/>
        <w:ind w:left="13" w:right="107" w:firstLine="562"/>
        <w:rPr>
          <w:rFonts w:ascii="宋体" w:hAnsi="宋体" w:eastAsia="宋体" w:cs="宋体"/>
          <w:sz w:val="28"/>
          <w:szCs w:val="28"/>
          <w:lang w:eastAsia="zh-CN"/>
        </w:rPr>
      </w:pPr>
      <w:r>
        <w:rPr>
          <w:rFonts w:ascii="宋体" w:hAnsi="宋体" w:eastAsia="宋体" w:cs="宋体"/>
          <w:spacing w:val="4"/>
          <w:sz w:val="28"/>
          <w:szCs w:val="28"/>
          <w:lang w:eastAsia="zh-CN"/>
        </w:rPr>
        <w:t>式中：</w:t>
      </w:r>
      <w:r>
        <w:rPr>
          <w:rFonts w:ascii="Times New Roman" w:hAnsi="Times New Roman" w:eastAsia="Times New Roman" w:cs="Times New Roman"/>
          <w:sz w:val="28"/>
          <w:szCs w:val="28"/>
          <w:lang w:eastAsia="zh-CN"/>
        </w:rPr>
        <w:t>CF</w:t>
      </w:r>
      <w:r>
        <w:rPr>
          <w:rFonts w:ascii="Times New Roman" w:hAnsi="Times New Roman" w:eastAsia="Times New Roman" w:cs="Times New Roman"/>
          <w:spacing w:val="4"/>
          <w:position w:val="-1"/>
          <w:sz w:val="18"/>
          <w:szCs w:val="18"/>
          <w:lang w:eastAsia="zh-CN"/>
        </w:rPr>
        <w:t>3</w:t>
      </w:r>
      <w:r>
        <w:rPr>
          <w:rFonts w:ascii="宋体" w:hAnsi="宋体" w:eastAsia="宋体" w:cs="宋体"/>
          <w:spacing w:val="4"/>
          <w:sz w:val="28"/>
          <w:szCs w:val="28"/>
          <w:lang w:eastAsia="zh-CN"/>
        </w:rPr>
        <w:t>——服务热线中有关</w:t>
      </w:r>
      <w:r>
        <w:rPr>
          <w:rFonts w:hint="eastAsia" w:ascii="宋体" w:hAnsi="宋体" w:eastAsia="宋体" w:cs="宋体"/>
          <w:spacing w:val="4"/>
          <w:sz w:val="28"/>
          <w:szCs w:val="28"/>
          <w:lang w:eastAsia="zh-CN"/>
        </w:rPr>
        <w:t>水</w:t>
      </w:r>
      <w:r>
        <w:rPr>
          <w:rFonts w:hint="eastAsia" w:ascii="宋体" w:hAnsi="宋体" w:eastAsia="宋体" w:cs="宋体"/>
          <w:spacing w:val="4"/>
          <w:sz w:val="28"/>
          <w:szCs w:val="28"/>
          <w:lang w:val="en-US" w:eastAsia="zh-CN"/>
        </w:rPr>
        <w:t>表和管道</w:t>
      </w:r>
      <w:r>
        <w:rPr>
          <w:rFonts w:ascii="宋体" w:hAnsi="宋体" w:eastAsia="宋体" w:cs="宋体"/>
          <w:spacing w:val="4"/>
          <w:sz w:val="28"/>
          <w:szCs w:val="28"/>
          <w:lang w:eastAsia="zh-CN"/>
        </w:rPr>
        <w:t>故障（如管道漏</w:t>
      </w:r>
      <w:r>
        <w:rPr>
          <w:rFonts w:hint="eastAsia" w:ascii="宋体" w:hAnsi="宋体" w:eastAsia="宋体" w:cs="宋体"/>
          <w:spacing w:val="4"/>
          <w:sz w:val="28"/>
          <w:szCs w:val="28"/>
          <w:lang w:eastAsia="zh-CN"/>
        </w:rPr>
        <w:t>水</w:t>
      </w:r>
      <w:r>
        <w:rPr>
          <w:rFonts w:ascii="宋体" w:hAnsi="宋体" w:eastAsia="宋体" w:cs="宋体"/>
          <w:spacing w:val="4"/>
          <w:sz w:val="28"/>
          <w:szCs w:val="28"/>
          <w:lang w:eastAsia="zh-CN"/>
        </w:rPr>
        <w:t>、</w:t>
      </w:r>
      <w:r>
        <w:rPr>
          <w:rFonts w:hint="eastAsia" w:ascii="宋体" w:hAnsi="宋体" w:eastAsia="宋体" w:cs="宋体"/>
          <w:spacing w:val="3"/>
          <w:sz w:val="28"/>
          <w:szCs w:val="28"/>
          <w:lang w:eastAsia="zh-CN"/>
        </w:rPr>
        <w:t>水</w:t>
      </w:r>
      <w:r>
        <w:rPr>
          <w:rFonts w:ascii="宋体" w:hAnsi="宋体" w:eastAsia="宋体" w:cs="宋体"/>
          <w:spacing w:val="3"/>
          <w:sz w:val="28"/>
          <w:szCs w:val="28"/>
          <w:lang w:eastAsia="zh-CN"/>
        </w:rPr>
        <w:t>表</w:t>
      </w:r>
      <w:r>
        <w:rPr>
          <w:rFonts w:hint="eastAsia" w:ascii="宋体" w:hAnsi="宋体" w:eastAsia="宋体" w:cs="宋体"/>
          <w:spacing w:val="3"/>
          <w:sz w:val="28"/>
          <w:szCs w:val="28"/>
          <w:lang w:val="en-US" w:eastAsia="zh-CN"/>
        </w:rPr>
        <w:t>故障</w:t>
      </w:r>
      <w:r>
        <w:rPr>
          <w:rFonts w:ascii="宋体" w:hAnsi="宋体" w:eastAsia="宋体" w:cs="宋体"/>
          <w:spacing w:val="-2"/>
          <w:sz w:val="28"/>
          <w:szCs w:val="28"/>
          <w:lang w:eastAsia="zh-CN"/>
        </w:rPr>
        <w:t>等）的问题反映率（</w:t>
      </w:r>
      <w:r>
        <w:rPr>
          <w:rFonts w:ascii="Times New Roman" w:hAnsi="Times New Roman" w:eastAsia="Times New Roman" w:cs="Times New Roman"/>
          <w:spacing w:val="-2"/>
          <w:sz w:val="28"/>
          <w:szCs w:val="28"/>
          <w:lang w:eastAsia="zh-CN"/>
        </w:rPr>
        <w:t>%</w:t>
      </w:r>
      <w:r>
        <w:rPr>
          <w:rFonts w:ascii="宋体" w:hAnsi="宋体" w:eastAsia="宋体" w:cs="宋体"/>
          <w:spacing w:val="2"/>
          <w:sz w:val="28"/>
          <w:szCs w:val="28"/>
          <w:lang w:eastAsia="zh-CN"/>
        </w:rPr>
        <w:t>）；</w:t>
      </w:r>
    </w:p>
    <w:p w14:paraId="0445C904">
      <w:pPr>
        <w:spacing w:before="38" w:line="346" w:lineRule="auto"/>
        <w:ind w:left="11" w:right="107" w:firstLine="553"/>
        <w:rPr>
          <w:rFonts w:ascii="宋体" w:hAnsi="宋体" w:eastAsia="宋体" w:cs="宋体"/>
          <w:sz w:val="28"/>
          <w:szCs w:val="28"/>
          <w:lang w:eastAsia="zh-CN"/>
        </w:rPr>
      </w:pPr>
      <w:r>
        <w:rPr>
          <w:rFonts w:ascii="Times New Roman" w:hAnsi="Times New Roman" w:eastAsia="Times New Roman" w:cs="Times New Roman"/>
          <w:sz w:val="28"/>
          <w:szCs w:val="28"/>
          <w:lang w:eastAsia="zh-CN"/>
        </w:rPr>
        <w:t>R</w:t>
      </w:r>
      <w:r>
        <w:rPr>
          <w:rFonts w:ascii="Times New Roman" w:hAnsi="Times New Roman" w:eastAsia="Times New Roman" w:cs="Times New Roman"/>
          <w:position w:val="-2"/>
          <w:sz w:val="18"/>
          <w:szCs w:val="18"/>
          <w:lang w:eastAsia="zh-CN"/>
        </w:rPr>
        <w:t>3</w:t>
      </w:r>
      <w:r>
        <w:rPr>
          <w:rFonts w:ascii="宋体" w:hAnsi="宋体" w:eastAsia="宋体" w:cs="宋体"/>
          <w:sz w:val="28"/>
          <w:szCs w:val="28"/>
          <w:lang w:eastAsia="zh-CN"/>
        </w:rPr>
        <w:t>——服务热线中有关</w:t>
      </w:r>
      <w:r>
        <w:rPr>
          <w:rFonts w:hint="eastAsia" w:ascii="宋体" w:hAnsi="宋体" w:eastAsia="宋体" w:cs="宋体"/>
          <w:sz w:val="28"/>
          <w:szCs w:val="28"/>
          <w:lang w:eastAsia="zh-CN"/>
        </w:rPr>
        <w:t>水</w:t>
      </w:r>
      <w:r>
        <w:rPr>
          <w:rFonts w:hint="eastAsia" w:ascii="宋体" w:hAnsi="宋体" w:eastAsia="宋体" w:cs="宋体"/>
          <w:sz w:val="28"/>
          <w:szCs w:val="28"/>
          <w:lang w:val="en-US" w:eastAsia="zh-CN"/>
        </w:rPr>
        <w:t>表和管道</w:t>
      </w:r>
      <w:r>
        <w:rPr>
          <w:rFonts w:ascii="宋体" w:hAnsi="宋体" w:eastAsia="宋体" w:cs="宋体"/>
          <w:sz w:val="28"/>
          <w:szCs w:val="28"/>
          <w:lang w:eastAsia="zh-CN"/>
        </w:rPr>
        <w:t>故障（如管道漏</w:t>
      </w:r>
      <w:r>
        <w:rPr>
          <w:rFonts w:hint="eastAsia" w:ascii="宋体" w:hAnsi="宋体" w:eastAsia="宋体" w:cs="宋体"/>
          <w:sz w:val="28"/>
          <w:szCs w:val="28"/>
          <w:lang w:eastAsia="zh-CN"/>
        </w:rPr>
        <w:t>水</w:t>
      </w:r>
      <w:r>
        <w:rPr>
          <w:rFonts w:ascii="宋体" w:hAnsi="宋体" w:eastAsia="宋体" w:cs="宋体"/>
          <w:sz w:val="28"/>
          <w:szCs w:val="28"/>
          <w:lang w:eastAsia="zh-CN"/>
        </w:rPr>
        <w:t>、</w:t>
      </w:r>
      <w:r>
        <w:rPr>
          <w:rFonts w:hint="eastAsia" w:ascii="宋体" w:hAnsi="宋体" w:eastAsia="宋体" w:cs="宋体"/>
          <w:sz w:val="28"/>
          <w:szCs w:val="28"/>
          <w:lang w:eastAsia="zh-CN"/>
        </w:rPr>
        <w:t>水</w:t>
      </w:r>
      <w:r>
        <w:rPr>
          <w:rFonts w:ascii="宋体" w:hAnsi="宋体" w:eastAsia="宋体" w:cs="宋体"/>
          <w:sz w:val="28"/>
          <w:szCs w:val="28"/>
          <w:lang w:eastAsia="zh-CN"/>
        </w:rPr>
        <w:t>表故障等）的问</w:t>
      </w:r>
      <w:r>
        <w:rPr>
          <w:rFonts w:ascii="宋体" w:hAnsi="宋体" w:eastAsia="宋体" w:cs="宋体"/>
          <w:spacing w:val="-1"/>
          <w:sz w:val="28"/>
          <w:szCs w:val="28"/>
          <w:lang w:eastAsia="zh-CN"/>
        </w:rPr>
        <w:t>题生成的诉求工单数（件）；</w:t>
      </w:r>
    </w:p>
    <w:p w14:paraId="788586F7">
      <w:pPr>
        <w:spacing w:before="43" w:line="220" w:lineRule="auto"/>
        <w:ind w:left="564"/>
        <w:rPr>
          <w:rFonts w:ascii="宋体" w:hAnsi="宋体" w:eastAsia="宋体" w:cs="宋体"/>
          <w:sz w:val="28"/>
          <w:szCs w:val="28"/>
          <w:lang w:eastAsia="zh-CN"/>
        </w:rPr>
      </w:pPr>
      <w:r>
        <w:rPr>
          <w:rFonts w:ascii="Times New Roman" w:hAnsi="Times New Roman" w:eastAsia="Times New Roman" w:cs="Times New Roman"/>
          <w:spacing w:val="-1"/>
          <w:sz w:val="28"/>
          <w:szCs w:val="28"/>
          <w:lang w:eastAsia="zh-CN"/>
        </w:rPr>
        <w:t>R</w:t>
      </w:r>
      <w:r>
        <w:rPr>
          <w:rFonts w:ascii="宋体" w:hAnsi="宋体" w:eastAsia="宋体" w:cs="宋体"/>
          <w:spacing w:val="-1"/>
          <w:sz w:val="28"/>
          <w:szCs w:val="28"/>
          <w:lang w:eastAsia="zh-CN"/>
        </w:rPr>
        <w:t>——服务热线总件数（件）。</w:t>
      </w:r>
    </w:p>
    <w:p w14:paraId="063B636D">
      <w:pPr>
        <w:spacing w:before="208"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70DF3D9E">
      <w:pPr>
        <w:spacing w:before="205" w:line="238" w:lineRule="auto"/>
        <w:ind w:left="561"/>
        <w:rPr>
          <w:rFonts w:ascii="宋体" w:hAnsi="宋体" w:eastAsia="宋体" w:cs="宋体"/>
          <w:sz w:val="28"/>
          <w:szCs w:val="28"/>
          <w:lang w:eastAsia="zh-CN"/>
        </w:rPr>
      </w:pPr>
      <w:r>
        <w:rPr>
          <w:rFonts w:ascii="Cambria Math" w:hAnsi="Cambria Math" w:eastAsia="Cambria Math" w:cs="Cambria Math"/>
          <w:spacing w:val="3"/>
          <w:position w:val="-2"/>
          <w:sz w:val="28"/>
          <w:szCs w:val="28"/>
          <w:lang w:eastAsia="zh-CN"/>
        </w:rPr>
        <w:t>S_</w:t>
      </w:r>
      <w:r>
        <w:rPr>
          <w:rFonts w:ascii="Cambria Math" w:hAnsi="Cambria Math" w:eastAsia="Cambria Math" w:cs="Cambria Math"/>
          <w:position w:val="-2"/>
          <w:sz w:val="28"/>
          <w:szCs w:val="28"/>
          <w:lang w:eastAsia="zh-CN"/>
        </w:rPr>
        <w:t>CF</w:t>
      </w:r>
      <w:r>
        <w:rPr>
          <w:rFonts w:ascii="Cambria Math" w:hAnsi="Cambria Math" w:eastAsia="Cambria Math" w:cs="Cambria Math"/>
          <w:spacing w:val="3"/>
          <w:position w:val="-7"/>
          <w:sz w:val="23"/>
          <w:szCs w:val="23"/>
          <w:lang w:eastAsia="zh-CN"/>
        </w:rPr>
        <w:t xml:space="preserve">3  </w:t>
      </w:r>
      <w:r>
        <w:rPr>
          <w:rFonts w:ascii="Cambria Math" w:hAnsi="Cambria Math" w:eastAsia="Cambria Math" w:cs="Cambria Math"/>
          <w:spacing w:val="3"/>
          <w:position w:val="-2"/>
          <w:sz w:val="28"/>
          <w:szCs w:val="28"/>
          <w:lang w:eastAsia="zh-CN"/>
        </w:rPr>
        <w:t>=</w:t>
      </w:r>
      <w:r>
        <w:rPr>
          <w:rFonts w:ascii="Cambria Math" w:hAnsi="Cambria Math" w:eastAsia="Cambria Math" w:cs="Cambria Math"/>
          <w:spacing w:val="25"/>
          <w:w w:val="101"/>
          <w:position w:val="-2"/>
          <w:sz w:val="28"/>
          <w:szCs w:val="28"/>
          <w:lang w:eastAsia="zh-CN"/>
        </w:rPr>
        <w:t xml:space="preserve"> </w:t>
      </w:r>
      <w:r>
        <w:rPr>
          <w:position w:val="-36"/>
          <w:sz w:val="28"/>
          <w:szCs w:val="28"/>
        </w:rPr>
        <w:drawing>
          <wp:inline distT="0" distB="0" distL="0" distR="0">
            <wp:extent cx="57785" cy="5276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8"/>
                    <a:stretch>
                      <a:fillRect/>
                    </a:stretch>
                  </pic:blipFill>
                  <pic:spPr>
                    <a:xfrm>
                      <a:off x="0" y="0"/>
                      <a:ext cx="58329" cy="528319"/>
                    </a:xfrm>
                    <a:prstGeom prst="rect">
                      <a:avLst/>
                    </a:prstGeom>
                  </pic:spPr>
                </pic:pic>
              </a:graphicData>
            </a:graphic>
          </wp:inline>
        </w:drawing>
      </w:r>
      <w:r>
        <w:rPr>
          <w:rFonts w:ascii="Cambria Math" w:hAnsi="Cambria Math" w:eastAsia="Cambria Math" w:cs="Cambria Math"/>
          <w:spacing w:val="3"/>
          <w:sz w:val="28"/>
          <w:szCs w:val="28"/>
          <w:lang w:eastAsia="zh-CN"/>
        </w:rPr>
        <w:t>−10</w:t>
      </w:r>
      <w:r>
        <w:rPr>
          <w:rFonts w:ascii="Cambria Math" w:hAnsi="Cambria Math" w:eastAsia="Cambria Math" w:cs="Cambria Math"/>
          <w:sz w:val="28"/>
          <w:szCs w:val="28"/>
          <w:lang w:eastAsia="zh-CN"/>
        </w:rPr>
        <w:t>CF</w:t>
      </w:r>
      <w:r>
        <w:rPr>
          <w:position w:val="-34"/>
          <w:sz w:val="28"/>
          <w:szCs w:val="28"/>
        </w:rPr>
        <w:drawing>
          <wp:inline distT="0" distB="0" distL="0" distR="0">
            <wp:extent cx="280035" cy="54991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49"/>
                    <a:stretch>
                      <a:fillRect/>
                    </a:stretch>
                  </pic:blipFill>
                  <pic:spPr>
                    <a:xfrm>
                      <a:off x="0" y="0"/>
                      <a:ext cx="280222" cy="550018"/>
                    </a:xfrm>
                    <a:prstGeom prst="rect">
                      <a:avLst/>
                    </a:prstGeom>
                  </pic:spPr>
                </pic:pic>
              </a:graphicData>
            </a:graphic>
          </wp:inline>
        </w:drawing>
      </w:r>
      <w:r>
        <w:rPr>
          <w:rFonts w:ascii="Cambria Math" w:hAnsi="Cambria Math" w:eastAsia="Cambria Math" w:cs="Cambria Math"/>
          <w:spacing w:val="3"/>
          <w:sz w:val="28"/>
          <w:szCs w:val="28"/>
          <w:lang w:eastAsia="zh-CN"/>
        </w:rPr>
        <w:t xml:space="preserve">200         </w:t>
      </w:r>
      <w:r>
        <w:rPr>
          <w:rFonts w:ascii="Cambria Math" w:hAnsi="Cambria Math" w:eastAsia="Cambria Math" w:cs="Cambria Math"/>
          <w:spacing w:val="2"/>
          <w:sz w:val="28"/>
          <w:szCs w:val="28"/>
          <w:lang w:eastAsia="zh-CN"/>
        </w:rPr>
        <w:t xml:space="preserve">   10</w:t>
      </w:r>
      <w:r>
        <w:rPr>
          <w:position w:val="-40"/>
          <w:sz w:val="28"/>
          <w:szCs w:val="28"/>
        </w:rPr>
        <w:drawing>
          <wp:inline distT="0" distB="0" distL="0" distR="0">
            <wp:extent cx="1294765" cy="58610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0"/>
                    <a:stretch>
                      <a:fillRect/>
                    </a:stretch>
                  </pic:blipFill>
                  <pic:spPr>
                    <a:xfrm>
                      <a:off x="0" y="0"/>
                      <a:ext cx="1295303" cy="586230"/>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spacing w:val="2"/>
          <w:position w:val="-2"/>
          <w:sz w:val="28"/>
          <w:szCs w:val="28"/>
          <w:lang w:eastAsia="zh-CN"/>
        </w:rPr>
        <w:t>（</w:t>
      </w:r>
      <w:r>
        <w:rPr>
          <w:rFonts w:ascii="Times New Roman" w:hAnsi="Times New Roman" w:eastAsia="Times New Roman" w:cs="Times New Roman"/>
          <w:spacing w:val="2"/>
          <w:position w:val="-2"/>
          <w:sz w:val="28"/>
          <w:szCs w:val="28"/>
          <w:lang w:eastAsia="zh-CN"/>
        </w:rPr>
        <w:t>2-2</w:t>
      </w:r>
      <w:r>
        <w:rPr>
          <w:rFonts w:hint="eastAsia" w:ascii="Times New Roman" w:hAnsi="Times New Roman" w:eastAsia="Times New Roman" w:cs="Times New Roman"/>
          <w:spacing w:val="2"/>
          <w:position w:val="-2"/>
          <w:sz w:val="28"/>
          <w:szCs w:val="28"/>
          <w:lang w:val="en-US" w:eastAsia="zh-CN"/>
        </w:rPr>
        <w:t>1</w:t>
      </w:r>
      <w:r>
        <w:rPr>
          <w:rFonts w:ascii="宋体" w:hAnsi="宋体" w:eastAsia="宋体" w:cs="宋体"/>
          <w:spacing w:val="2"/>
          <w:position w:val="-2"/>
          <w:sz w:val="28"/>
          <w:szCs w:val="28"/>
          <w:lang w:eastAsia="zh-CN"/>
        </w:rPr>
        <w:t>）</w:t>
      </w:r>
    </w:p>
    <w:p w14:paraId="32FE4789">
      <w:pPr>
        <w:spacing w:before="227" w:line="215" w:lineRule="auto"/>
        <w:ind w:left="576"/>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ascii="Cambria Math" w:hAnsi="Cambria Math" w:eastAsia="Cambria Math" w:cs="Cambria Math"/>
          <w:spacing w:val="-1"/>
          <w:sz w:val="28"/>
          <w:szCs w:val="28"/>
          <w:lang w:eastAsia="zh-CN"/>
        </w:rPr>
        <w:t>S_CF</w:t>
      </w:r>
      <w:r>
        <w:rPr>
          <w:rFonts w:ascii="Cambria Math" w:hAnsi="Cambria Math" w:eastAsia="Cambria Math" w:cs="Cambria Math"/>
          <w:spacing w:val="-1"/>
          <w:position w:val="-5"/>
          <w:sz w:val="19"/>
          <w:szCs w:val="19"/>
          <w:lang w:eastAsia="zh-CN"/>
        </w:rPr>
        <w:t>3</w:t>
      </w:r>
      <w:r>
        <w:rPr>
          <w:rFonts w:ascii="Cambria Math" w:hAnsi="Cambria Math" w:eastAsia="Cambria Math" w:cs="Cambria Math"/>
          <w:spacing w:val="-21"/>
          <w:position w:val="-5"/>
          <w:sz w:val="19"/>
          <w:szCs w:val="19"/>
          <w:lang w:eastAsia="zh-CN"/>
        </w:rPr>
        <w:t xml:space="preserve"> </w:t>
      </w:r>
      <w:r>
        <w:rPr>
          <w:rFonts w:ascii="宋体" w:hAnsi="宋体" w:eastAsia="宋体" w:cs="宋体"/>
          <w:spacing w:val="-1"/>
          <w:sz w:val="28"/>
          <w:szCs w:val="28"/>
          <w:lang w:eastAsia="zh-CN"/>
        </w:rPr>
        <w:t>——</w:t>
      </w:r>
      <w:r>
        <w:rPr>
          <w:rFonts w:ascii="Times New Roman" w:hAnsi="Times New Roman" w:eastAsia="Times New Roman" w:cs="Times New Roman"/>
          <w:spacing w:val="-1"/>
          <w:sz w:val="28"/>
          <w:szCs w:val="28"/>
          <w:lang w:eastAsia="zh-CN"/>
        </w:rPr>
        <w:t>CF</w:t>
      </w:r>
      <w:r>
        <w:rPr>
          <w:rFonts w:ascii="Times New Roman" w:hAnsi="Times New Roman" w:eastAsia="Times New Roman" w:cs="Times New Roman"/>
          <w:spacing w:val="-1"/>
          <w:position w:val="-1"/>
          <w:sz w:val="18"/>
          <w:szCs w:val="18"/>
          <w:lang w:eastAsia="zh-CN"/>
        </w:rPr>
        <w:t>3</w:t>
      </w:r>
      <w:r>
        <w:rPr>
          <w:rFonts w:ascii="Times New Roman" w:hAnsi="Times New Roman" w:eastAsia="Times New Roman" w:cs="Times New Roman"/>
          <w:spacing w:val="16"/>
          <w:w w:val="102"/>
          <w:position w:val="-1"/>
          <w:sz w:val="18"/>
          <w:szCs w:val="18"/>
          <w:lang w:eastAsia="zh-CN"/>
        </w:rPr>
        <w:t xml:space="preserve"> </w:t>
      </w:r>
      <w:r>
        <w:rPr>
          <w:rFonts w:ascii="宋体" w:hAnsi="宋体" w:eastAsia="宋体" w:cs="宋体"/>
          <w:spacing w:val="-1"/>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19124152">
      <w:pPr>
        <w:spacing w:line="215" w:lineRule="auto"/>
        <w:rPr>
          <w:rFonts w:ascii="宋体" w:hAnsi="宋体" w:eastAsia="宋体" w:cs="宋体"/>
          <w:sz w:val="28"/>
          <w:szCs w:val="28"/>
          <w:lang w:eastAsia="zh-CN"/>
        </w:rPr>
        <w:sectPr>
          <w:footerReference r:id="rId12"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51B79EE5">
      <w:pPr>
        <w:pStyle w:val="2"/>
        <w:spacing w:line="471" w:lineRule="auto"/>
        <w:rPr>
          <w:lang w:eastAsia="zh-CN"/>
        </w:rPr>
      </w:pPr>
    </w:p>
    <w:p w14:paraId="646F24AD">
      <w:pPr>
        <w:spacing w:before="91" w:line="213" w:lineRule="auto"/>
        <w:ind w:left="578"/>
        <w:outlineLvl w:val="1"/>
        <w:rPr>
          <w:rFonts w:ascii="宋体" w:hAnsi="宋体" w:eastAsia="宋体" w:cs="宋体"/>
          <w:sz w:val="28"/>
          <w:szCs w:val="28"/>
          <w:lang w:eastAsia="zh-CN"/>
        </w:rPr>
      </w:pPr>
      <w:bookmarkStart w:id="26" w:name="_Toc1114"/>
      <w:r>
        <w:rPr>
          <w:rFonts w:ascii="Times New Roman" w:hAnsi="Times New Roman" w:eastAsia="Times New Roman" w:cs="Times New Roman"/>
          <w:b/>
          <w:bCs/>
          <w:spacing w:val="-5"/>
          <w:sz w:val="28"/>
          <w:szCs w:val="28"/>
          <w:lang w:eastAsia="zh-CN"/>
        </w:rPr>
        <w:t>12</w:t>
      </w:r>
      <w:r>
        <w:rPr>
          <w:rFonts w:ascii="Times New Roman" w:hAnsi="Times New Roman" w:eastAsia="Times New Roman" w:cs="Times New Roman"/>
          <w:b/>
          <w:bCs/>
          <w:spacing w:val="-27"/>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4"/>
          <w:sz w:val="28"/>
          <w:szCs w:val="28"/>
          <w:lang w:eastAsia="zh-CN"/>
        </w:rPr>
        <w:t>政府等相关部门公布的管网水质合格率（</w:t>
      </w:r>
      <w:r>
        <w:rPr>
          <w:rFonts w:hint="eastAsia" w:ascii="宋体" w:hAnsi="宋体" w:eastAsia="宋体" w:cs="宋体"/>
          <w:b/>
          <w:bCs/>
          <w:spacing w:val="-4"/>
          <w:sz w:val="28"/>
          <w:szCs w:val="28"/>
          <w:lang w:val="en-US" w:eastAsia="zh-CN"/>
        </w:rPr>
        <w:t>XZ21</w:t>
      </w:r>
      <w:r>
        <w:rPr>
          <w:rFonts w:hint="eastAsia" w:ascii="宋体" w:hAnsi="宋体" w:eastAsia="宋体" w:cs="宋体"/>
          <w:b/>
          <w:bCs/>
          <w:spacing w:val="-4"/>
          <w:sz w:val="28"/>
          <w:szCs w:val="28"/>
          <w:lang w:eastAsia="zh-CN"/>
        </w:rPr>
        <w:t>）</w:t>
      </w:r>
      <w:bookmarkEnd w:id="26"/>
    </w:p>
    <w:p w14:paraId="1874F304">
      <w:pPr>
        <w:pStyle w:val="2"/>
        <w:spacing w:before="207"/>
        <w:ind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在统计期间内，政府等相关部门公布的管网水质合格率(XZ21)取政府等相关部门委托专业水质检测机构出具的管网水质平均合格程度，</w:t>
      </w:r>
      <w:r>
        <w:rPr>
          <w:rFonts w:hint="eastAsia" w:ascii="Cambria Math" w:hAnsi="Cambria Math" w:eastAsia="Cambria Math" w:cs="Cambria Math"/>
          <w:sz w:val="28"/>
          <w:szCs w:val="28"/>
          <w:lang w:val="en-US" w:eastAsia="zh-CN"/>
        </w:rPr>
        <w:t xml:space="preserve">应该下式计算：                </w:t>
      </w:r>
    </w:p>
    <w:p w14:paraId="77C4F915">
      <w:pPr>
        <w:spacing w:before="40" w:line="220" w:lineRule="auto"/>
        <w:ind w:left="576" w:firstLine="278" w:firstLineChars="1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p>
    <w:p w14:paraId="39F5A32F">
      <w:pPr>
        <w:spacing w:before="204"/>
        <w:ind w:right="88"/>
        <w:jc w:val="center"/>
        <w:rPr>
          <w:rFonts w:ascii="宋体" w:hAnsi="宋体" w:eastAsia="宋体" w:cs="宋体"/>
          <w:sz w:val="28"/>
          <w:szCs w:val="28"/>
          <w:lang w:eastAsia="zh-CN"/>
        </w:rPr>
      </w:pPr>
      <w:r>
        <w:rPr>
          <w:rFonts w:hint="eastAsia" w:ascii="Cambria Math" w:hAnsi="Cambria Math" w:eastAsia="Cambria Math" w:cs="Cambria Math"/>
          <w:sz w:val="28"/>
          <w:szCs w:val="28"/>
          <w:lang w:val="en-US" w:eastAsia="zh-CN"/>
        </w:rPr>
        <w:t xml:space="preserve">                 </w:t>
      </w:r>
      <w:r>
        <w:rPr>
          <w:rFonts w:ascii="Cambria Math" w:hAnsi="Cambria Math" w:eastAsia="Cambria Math" w:cs="Cambria Math"/>
          <w:sz w:val="28"/>
          <w:szCs w:val="28"/>
          <w:lang w:eastAsia="zh-CN"/>
        </w:rPr>
        <w:drawing>
          <wp:inline distT="0" distB="0" distL="114300" distR="114300">
            <wp:extent cx="2563495" cy="1056005"/>
            <wp:effectExtent l="0" t="0" r="8255" b="10795"/>
            <wp:docPr id="1" name="图片 1" descr="171981784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9817845158"/>
                    <pic:cNvPicPr>
                      <a:picLocks noChangeAspect="1"/>
                    </pic:cNvPicPr>
                  </pic:nvPicPr>
                  <pic:blipFill>
                    <a:blip r:embed="rId51">
                      <a:clrChange>
                        <a:clrFrom>
                          <a:srgbClr val="E8ECF3">
                            <a:alpha val="100000"/>
                          </a:srgbClr>
                        </a:clrFrom>
                        <a:clrTo>
                          <a:srgbClr val="E8ECF3">
                            <a:alpha val="100000"/>
                            <a:alpha val="0"/>
                          </a:srgbClr>
                        </a:clrTo>
                      </a:clrChange>
                    </a:blip>
                    <a:stretch>
                      <a:fillRect/>
                    </a:stretch>
                  </pic:blipFill>
                  <pic:spPr>
                    <a:xfrm>
                      <a:off x="0" y="0"/>
                      <a:ext cx="2563495" cy="1056005"/>
                    </a:xfrm>
                    <a:prstGeom prst="rect">
                      <a:avLst/>
                    </a:prstGeom>
                  </pic:spPr>
                </pic:pic>
              </a:graphicData>
            </a:graphic>
          </wp:inline>
        </w:drawing>
      </w:r>
      <w:r>
        <w:rPr>
          <w:rFonts w:ascii="Cambria Math" w:hAnsi="Cambria Math" w:eastAsia="Cambria Math" w:cs="Cambria Math"/>
          <w:sz w:val="28"/>
          <w:szCs w:val="28"/>
          <w:lang w:eastAsia="zh-CN"/>
        </w:rPr>
        <w:t xml:space="preserve">       </w:t>
      </w:r>
      <w:r>
        <w:rPr>
          <w:rFonts w:ascii="宋体" w:hAnsi="宋体" w:eastAsia="宋体" w:cs="宋体"/>
          <w:position w:val="-2"/>
          <w:sz w:val="28"/>
          <w:szCs w:val="28"/>
          <w:lang w:eastAsia="zh-CN"/>
        </w:rPr>
        <w:t>（</w:t>
      </w:r>
      <w:r>
        <w:rPr>
          <w:rFonts w:ascii="Times New Roman" w:hAnsi="Times New Roman" w:eastAsia="Times New Roman" w:cs="Times New Roman"/>
          <w:position w:val="-2"/>
          <w:sz w:val="28"/>
          <w:szCs w:val="28"/>
          <w:lang w:eastAsia="zh-CN"/>
        </w:rPr>
        <w:t>2-2</w:t>
      </w:r>
      <w:r>
        <w:rPr>
          <w:rFonts w:hint="eastAsia" w:ascii="Times New Roman" w:hAnsi="Times New Roman" w:eastAsia="Times New Roman" w:cs="Times New Roman"/>
          <w:position w:val="-2"/>
          <w:sz w:val="28"/>
          <w:szCs w:val="28"/>
          <w:lang w:val="en-US" w:eastAsia="zh-CN"/>
        </w:rPr>
        <w:t>2</w:t>
      </w:r>
      <w:r>
        <w:rPr>
          <w:rFonts w:ascii="宋体" w:hAnsi="宋体" w:eastAsia="宋体" w:cs="宋体"/>
          <w:position w:val="-2"/>
          <w:sz w:val="28"/>
          <w:szCs w:val="28"/>
          <w:lang w:eastAsia="zh-CN"/>
        </w:rPr>
        <w:t>）</w:t>
      </w:r>
    </w:p>
    <w:p w14:paraId="795B8997">
      <w:pPr>
        <w:spacing w:before="228" w:line="211"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1</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1"/>
          <w:sz w:val="18"/>
          <w:szCs w:val="18"/>
          <w:lang w:eastAsia="zh-CN"/>
        </w:rPr>
        <w:t>1</w:t>
      </w:r>
      <w:r>
        <w:rPr>
          <w:rFonts w:ascii="Times New Roman" w:hAnsi="Times New Roman" w:eastAsia="Times New Roman" w:cs="Times New Roman"/>
          <w:spacing w:val="17"/>
          <w:position w:val="-1"/>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50ED2B1">
      <w:pPr>
        <w:spacing w:before="225" w:line="220" w:lineRule="auto"/>
        <w:ind w:left="569"/>
        <w:outlineLvl w:val="1"/>
        <w:rPr>
          <w:rFonts w:hint="eastAsia" w:ascii="宋体" w:hAnsi="宋体" w:eastAsia="宋体" w:cs="宋体"/>
          <w:b/>
          <w:bCs/>
          <w:spacing w:val="-5"/>
          <w:sz w:val="28"/>
          <w:szCs w:val="28"/>
          <w:lang w:eastAsia="zh-CN"/>
        </w:rPr>
      </w:pPr>
      <w:bookmarkStart w:id="27" w:name="_Toc6691"/>
      <w:r>
        <w:rPr>
          <w:rFonts w:ascii="Times New Roman" w:hAnsi="Times New Roman" w:eastAsia="Times New Roman" w:cs="Times New Roman"/>
          <w:b/>
          <w:bCs/>
          <w:spacing w:val="-5"/>
          <w:sz w:val="28"/>
          <w:szCs w:val="28"/>
          <w:lang w:eastAsia="zh-CN"/>
        </w:rPr>
        <w:t>13</w:t>
      </w:r>
      <w:r>
        <w:rPr>
          <w:rFonts w:ascii="Times New Roman" w:hAnsi="Times New Roman" w:eastAsia="Times New Roman" w:cs="Times New Roman"/>
          <w:b/>
          <w:bCs/>
          <w:spacing w:val="-36"/>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政府等相关部门公布的管网压力合格率（</w:t>
      </w:r>
      <w:r>
        <w:rPr>
          <w:rFonts w:hint="eastAsia" w:ascii="宋体" w:hAnsi="宋体" w:eastAsia="宋体" w:cs="宋体"/>
          <w:b/>
          <w:bCs/>
          <w:spacing w:val="-5"/>
          <w:sz w:val="28"/>
          <w:szCs w:val="28"/>
          <w:lang w:val="en-US" w:eastAsia="zh-CN"/>
        </w:rPr>
        <w:t>XZ22</w:t>
      </w:r>
      <w:r>
        <w:rPr>
          <w:rFonts w:hint="eastAsia" w:ascii="宋体" w:hAnsi="宋体" w:eastAsia="宋体" w:cs="宋体"/>
          <w:b/>
          <w:bCs/>
          <w:spacing w:val="-5"/>
          <w:sz w:val="28"/>
          <w:szCs w:val="28"/>
          <w:lang w:eastAsia="zh-CN"/>
        </w:rPr>
        <w:t>）</w:t>
      </w:r>
      <w:bookmarkEnd w:id="27"/>
    </w:p>
    <w:p w14:paraId="18AE66CE">
      <w:pPr>
        <w:spacing w:line="240" w:lineRule="auto"/>
        <w:ind w:right="0" w:firstLine="280" w:firstLineChars="100"/>
        <w:rPr>
          <w:rFonts w:ascii="宋体" w:hAnsi="宋体" w:eastAsia="宋体" w:cs="宋体"/>
          <w:sz w:val="28"/>
          <w:szCs w:val="28"/>
          <w:lang w:eastAsia="zh-CN"/>
        </w:rPr>
      </w:pPr>
      <w:r>
        <w:rPr>
          <w:rFonts w:hint="eastAsia" w:ascii="Cambria Math" w:hAnsi="Cambria Math" w:eastAsia="Cambria Math" w:cs="Cambria Math"/>
          <w:sz w:val="28"/>
          <w:szCs w:val="28"/>
          <w:lang w:eastAsia="zh-CN"/>
        </w:rPr>
        <w:t>在统计期间内，政府等相关部门公布的管网压力合格率(XZ22)取政府相关部门委托专业水压测试机构出具的管网压力平均合格程度</w:t>
      </w:r>
      <w:r>
        <w:rPr>
          <w:rFonts w:ascii="宋体" w:hAnsi="宋体" w:eastAsia="宋体" w:cs="宋体"/>
          <w:spacing w:val="-1"/>
          <w:sz w:val="28"/>
          <w:szCs w:val="28"/>
          <w:lang w:eastAsia="zh-CN"/>
        </w:rPr>
        <w:t>。</w:t>
      </w:r>
    </w:p>
    <w:p w14:paraId="48778383">
      <w:pPr>
        <w:spacing w:before="41"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909570" cy="901700"/>
            <wp:effectExtent l="0" t="0" r="5080" b="12700"/>
            <wp:docPr id="11" name="图片 11" descr="171981806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19818061915"/>
                    <pic:cNvPicPr>
                      <a:picLocks noChangeAspect="1"/>
                    </pic:cNvPicPr>
                  </pic:nvPicPr>
                  <pic:blipFill>
                    <a:blip r:embed="rId52">
                      <a:clrChange>
                        <a:clrFrom>
                          <a:srgbClr val="E9EDF4">
                            <a:alpha val="100000"/>
                          </a:srgbClr>
                        </a:clrFrom>
                        <a:clrTo>
                          <a:srgbClr val="E9EDF4">
                            <a:alpha val="100000"/>
                            <a:alpha val="0"/>
                          </a:srgbClr>
                        </a:clrTo>
                      </a:clrChange>
                    </a:blip>
                    <a:stretch>
                      <a:fillRect/>
                    </a:stretch>
                  </pic:blipFill>
                  <pic:spPr>
                    <a:xfrm>
                      <a:off x="0" y="0"/>
                      <a:ext cx="2909570" cy="901700"/>
                    </a:xfrm>
                    <a:prstGeom prst="rect">
                      <a:avLst/>
                    </a:prstGeom>
                  </pic:spPr>
                </pic:pic>
              </a:graphicData>
            </a:graphic>
          </wp:inline>
        </w:drawing>
      </w:r>
    </w:p>
    <w:p w14:paraId="5136BCA3">
      <w:pPr>
        <w:spacing w:before="41" w:line="220" w:lineRule="auto"/>
        <w:ind w:left="576"/>
        <w:jc w:val="center"/>
        <w:rPr>
          <w:rFonts w:ascii="宋体" w:hAnsi="宋体" w:eastAsia="宋体" w:cs="宋体"/>
          <w:sz w:val="28"/>
          <w:szCs w:val="28"/>
          <w:lang w:eastAsia="zh-CN"/>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1426210</wp:posOffset>
                </wp:positionH>
                <wp:positionV relativeFrom="paragraph">
                  <wp:posOffset>127000</wp:posOffset>
                </wp:positionV>
                <wp:extent cx="4265930" cy="380365"/>
                <wp:effectExtent l="2540" t="0" r="0" b="0"/>
                <wp:wrapNone/>
                <wp:docPr id="1169668739" name="Text Box 3"/>
                <wp:cNvGraphicFramePr/>
                <a:graphic xmlns:a="http://schemas.openxmlformats.org/drawingml/2006/main">
                  <a:graphicData uri="http://schemas.microsoft.com/office/word/2010/wordprocessingShape">
                    <wps:wsp>
                      <wps:cNvSpPr txBox="1">
                        <a:spLocks noChangeArrowheads="1"/>
                      </wps:cNvSpPr>
                      <wps:spPr bwMode="auto">
                        <a:xfrm>
                          <a:off x="0" y="0"/>
                          <a:ext cx="4265930" cy="380365"/>
                        </a:xfrm>
                        <a:prstGeom prst="rect">
                          <a:avLst/>
                        </a:prstGeom>
                        <a:noFill/>
                        <a:ln>
                          <a:noFill/>
                        </a:ln>
                      </wps:spPr>
                      <wps:txbx>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12.3pt;margin-top:10pt;height:29.95pt;width:335.9pt;z-index:251660288;mso-width-relative:page;mso-height-relative:page;" filled="f" stroked="f" coordsize="21600,21600" o:gfxdata="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wQV82AAAAAkBAAAPAAAAAAAAAAEAIAAAACIAAABk&#10;cnMvZG93bnJldi54bWxQSwECFAAUAAAACACHTuJAc2TF0gYCAAANBAAADgAAAAAAAAABACAAAAAn&#10;AQAAZHJzL2Uyb0RvYy54bWxQSwUGAAAAAAYABgBZAQAAnwUAAAAA&#10;">
                <v:fill on="f" focussize="0,0"/>
                <v:stroke on="f"/>
                <v:imagedata o:title=""/>
                <o:lock v:ext="edit" aspectratio="f"/>
                <v:textbox inset="0mm,0mm,0mm,0mm">
                  <w:txbxContent>
                    <w:p w14:paraId="2316562A">
                      <w:pPr>
                        <w:spacing w:before="20"/>
                        <w:jc w:val="both"/>
                        <w:rPr>
                          <w:rFonts w:ascii="宋体" w:hAnsi="宋体" w:eastAsia="宋体" w:cs="宋体"/>
                          <w:sz w:val="28"/>
                          <w:szCs w:val="28"/>
                        </w:rPr>
                      </w:pPr>
                      <w:r>
                        <w:rPr>
                          <w:rFonts w:ascii="Cambria Math" w:hAnsi="Cambria Math" w:eastAsia="Cambria Math" w:cs="Cambria Math"/>
                          <w:sz w:val="28"/>
                          <w:szCs w:val="28"/>
                        </w:rPr>
                        <w:t xml:space="preserve">           </w:t>
                      </w:r>
                    </w:p>
                  </w:txbxContent>
                </v:textbox>
              </v:shape>
            </w:pict>
          </mc:Fallback>
        </mc:AlternateContent>
      </w: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2</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2</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4C3B5F63">
      <w:pPr>
        <w:spacing w:before="211" w:line="213" w:lineRule="auto"/>
        <w:ind w:left="578"/>
        <w:outlineLvl w:val="1"/>
        <w:rPr>
          <w:rFonts w:ascii="宋体" w:hAnsi="宋体" w:eastAsia="宋体" w:cs="宋体"/>
          <w:sz w:val="28"/>
          <w:szCs w:val="28"/>
          <w:lang w:eastAsia="zh-CN"/>
        </w:rPr>
      </w:pPr>
      <w:bookmarkStart w:id="28" w:name="_Toc23537"/>
      <w:r>
        <w:rPr>
          <w:rFonts w:ascii="Times New Roman" w:hAnsi="Times New Roman" w:eastAsia="Times New Roman" w:cs="Times New Roman"/>
          <w:b/>
          <w:bCs/>
          <w:spacing w:val="-5"/>
          <w:sz w:val="28"/>
          <w:szCs w:val="28"/>
          <w:lang w:eastAsia="zh-CN"/>
        </w:rPr>
        <w:t>14</w:t>
      </w:r>
      <w:r>
        <w:rPr>
          <w:rFonts w:ascii="Times New Roman" w:hAnsi="Times New Roman" w:eastAsia="Times New Roman" w:cs="Times New Roman"/>
          <w:b/>
          <w:bCs/>
          <w:spacing w:val="-41"/>
          <w:sz w:val="28"/>
          <w:szCs w:val="28"/>
          <w:lang w:eastAsia="zh-CN"/>
        </w:rPr>
        <w:t xml:space="preserve"> </w:t>
      </w:r>
      <w:r>
        <w:rPr>
          <w:rFonts w:ascii="宋体" w:hAnsi="宋体" w:eastAsia="宋体" w:cs="宋体"/>
          <w:b/>
          <w:bCs/>
          <w:spacing w:val="-5"/>
          <w:sz w:val="28"/>
          <w:szCs w:val="28"/>
          <w:lang w:eastAsia="zh-CN"/>
        </w:rPr>
        <w:t>、</w:t>
      </w:r>
      <w:r>
        <w:rPr>
          <w:rFonts w:hint="eastAsia" w:ascii="宋体" w:hAnsi="宋体" w:eastAsia="宋体" w:cs="宋体"/>
          <w:b/>
          <w:bCs/>
          <w:spacing w:val="-5"/>
          <w:sz w:val="28"/>
          <w:szCs w:val="28"/>
          <w:lang w:eastAsia="zh-CN"/>
        </w:rPr>
        <w:t>运行负荷率（</w:t>
      </w:r>
      <w:r>
        <w:rPr>
          <w:rFonts w:hint="eastAsia" w:ascii="宋体" w:hAnsi="宋体" w:eastAsia="宋体" w:cs="宋体"/>
          <w:b/>
          <w:bCs/>
          <w:spacing w:val="-5"/>
          <w:sz w:val="28"/>
          <w:szCs w:val="28"/>
          <w:lang w:val="en-US" w:eastAsia="zh-CN"/>
        </w:rPr>
        <w:t>XZ31</w:t>
      </w:r>
      <w:r>
        <w:rPr>
          <w:rFonts w:hint="eastAsia" w:ascii="宋体" w:hAnsi="宋体" w:eastAsia="宋体" w:cs="宋体"/>
          <w:b/>
          <w:bCs/>
          <w:spacing w:val="-5"/>
          <w:sz w:val="28"/>
          <w:szCs w:val="28"/>
          <w:lang w:eastAsia="zh-CN"/>
        </w:rPr>
        <w:t>）</w:t>
      </w:r>
      <w:bookmarkEnd w:id="28"/>
    </w:p>
    <w:p w14:paraId="11224970">
      <w:pPr>
        <w:spacing w:before="222" w:line="220" w:lineRule="auto"/>
        <w:ind w:left="569"/>
        <w:rPr>
          <w:rFonts w:hint="default" w:ascii="宋体" w:hAnsi="宋体" w:eastAsia="宋体" w:cs="宋体"/>
          <w:sz w:val="28"/>
          <w:szCs w:val="28"/>
          <w:lang w:val="en-US" w:eastAsia="zh-CN"/>
        </w:rPr>
      </w:pPr>
      <w:r>
        <w:rPr>
          <w:rFonts w:hint="eastAsia" w:ascii="宋体" w:hAnsi="宋体" w:eastAsia="宋体" w:cs="宋体"/>
          <w:spacing w:val="-1"/>
          <w:sz w:val="28"/>
          <w:szCs w:val="28"/>
          <w:lang w:eastAsia="zh-CN"/>
        </w:rPr>
        <w:t>在统计期间内，供水企业日均供水量与供水能力之和的比例。</w:t>
      </w:r>
      <w:r>
        <w:rPr>
          <w:rFonts w:hint="eastAsia" w:ascii="宋体" w:hAnsi="宋体" w:eastAsia="宋体" w:cs="宋体"/>
          <w:spacing w:val="-1"/>
          <w:sz w:val="28"/>
          <w:szCs w:val="28"/>
          <w:lang w:val="en-US" w:eastAsia="zh-CN"/>
        </w:rPr>
        <w:t>计算公司如下：</w:t>
      </w:r>
    </w:p>
    <w:p w14:paraId="1CAAA33B">
      <w:pPr>
        <w:pStyle w:val="2"/>
        <w:spacing w:before="206"/>
        <w:ind w:left="3203"/>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66850" cy="535305"/>
            <wp:effectExtent l="0" t="0" r="0" b="17145"/>
            <wp:docPr id="13" name="图片 13" descr="171981826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19818264338"/>
                    <pic:cNvPicPr>
                      <a:picLocks noChangeAspect="1"/>
                    </pic:cNvPicPr>
                  </pic:nvPicPr>
                  <pic:blipFill>
                    <a:blip r:embed="rId53">
                      <a:clrChange>
                        <a:clrFrom>
                          <a:srgbClr val="E9EDF4">
                            <a:alpha val="100000"/>
                          </a:srgbClr>
                        </a:clrFrom>
                        <a:clrTo>
                          <a:srgbClr val="E9EDF4">
                            <a:alpha val="100000"/>
                            <a:alpha val="0"/>
                          </a:srgbClr>
                        </a:clrTo>
                      </a:clrChange>
                    </a:blip>
                    <a:stretch>
                      <a:fillRect/>
                    </a:stretch>
                  </pic:blipFill>
                  <pic:spPr>
                    <a:xfrm>
                      <a:off x="0" y="0"/>
                      <a:ext cx="1466850" cy="53530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3</w:t>
      </w:r>
      <w:r>
        <w:rPr>
          <w:rFonts w:ascii="宋体" w:hAnsi="宋体" w:eastAsia="宋体" w:cs="宋体"/>
          <w:spacing w:val="-1"/>
          <w:sz w:val="28"/>
          <w:szCs w:val="28"/>
          <w:lang w:eastAsia="zh-CN"/>
        </w:rPr>
        <w:t>）</w:t>
      </w:r>
    </w:p>
    <w:p w14:paraId="65D3E3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1390" w:firstLineChars="500"/>
        <w:textAlignment w:val="baseline"/>
        <w:rPr>
          <w:rFonts w:hint="eastAsia" w:ascii="Times New Roman" w:hAnsi="Times New Roman" w:eastAsia="Times New Roman" w:cs="Times New Roman"/>
          <w:spacing w:val="-1"/>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XZ31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运行符合</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hint="eastAsia" w:ascii="Times New Roman" w:hAnsi="Times New Roman" w:eastAsia="Times New Roman" w:cs="Times New Roman"/>
          <w:spacing w:val="-1"/>
          <w:sz w:val="28"/>
          <w:szCs w:val="28"/>
          <w:lang w:eastAsia="zh-CN"/>
        </w:rPr>
        <w:t>）</w:t>
      </w:r>
    </w:p>
    <w:p w14:paraId="4EE65DF1">
      <w:pPr>
        <w:bidi w:val="0"/>
        <w:rPr>
          <w:rFonts w:hint="eastAsia" w:ascii="Arial" w:hAnsi="Arial" w:cs="Arial" w:eastAsiaTheme="minorEastAsia"/>
          <w:snapToGrid w:val="0"/>
          <w:color w:val="000000"/>
          <w:sz w:val="21"/>
          <w:szCs w:val="21"/>
          <w:lang w:val="en-US" w:eastAsia="zh-CN" w:bidi="ar-SA"/>
        </w:rPr>
      </w:pPr>
    </w:p>
    <w:p w14:paraId="372595C3">
      <w:pPr>
        <w:bidi w:val="0"/>
        <w:rPr>
          <w:rFonts w:hint="eastAsia"/>
          <w:lang w:val="en-US" w:eastAsia="zh-CN"/>
        </w:rPr>
      </w:pPr>
    </w:p>
    <w:p w14:paraId="50FDCB9D">
      <w:pPr>
        <w:bidi w:val="0"/>
        <w:rPr>
          <w:rFonts w:hint="eastAsia"/>
          <w:lang w:val="en-US" w:eastAsia="zh-CN"/>
        </w:rPr>
      </w:pPr>
    </w:p>
    <w:p w14:paraId="4794CE75">
      <w:pPr>
        <w:bidi w:val="0"/>
        <w:rPr>
          <w:rFonts w:hint="eastAsia"/>
          <w:lang w:val="en-US" w:eastAsia="zh-CN"/>
        </w:rPr>
      </w:pPr>
    </w:p>
    <w:p w14:paraId="385E4609">
      <w:pPr>
        <w:bidi w:val="0"/>
        <w:rPr>
          <w:rFonts w:hint="eastAsia"/>
          <w:lang w:val="en-US" w:eastAsia="zh-CN"/>
        </w:rPr>
      </w:pPr>
    </w:p>
    <w:p w14:paraId="34B02DFE">
      <w:pPr>
        <w:bidi w:val="0"/>
        <w:rPr>
          <w:rFonts w:hint="eastAsia"/>
          <w:lang w:val="en-US" w:eastAsia="zh-CN"/>
        </w:rPr>
      </w:pPr>
    </w:p>
    <w:p w14:paraId="71056940">
      <w:pPr>
        <w:bidi w:val="0"/>
        <w:jc w:val="left"/>
        <w:rPr>
          <w:rFonts w:hint="eastAsia"/>
          <w:lang w:val="en-US" w:eastAsia="zh-CN"/>
        </w:rPr>
        <w:sectPr>
          <w:footerReference r:id="rId13"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4ABB029A">
      <w:pPr>
        <w:spacing w:line="240" w:lineRule="auto"/>
        <w:ind w:right="0" w:firstLine="834" w:firstLineChars="300"/>
        <w:rPr>
          <w:rFonts w:ascii="宋体" w:hAnsi="宋体" w:eastAsia="宋体" w:cs="宋体"/>
          <w:spacing w:val="-30"/>
          <w:sz w:val="28"/>
          <w:szCs w:val="28"/>
          <w:lang w:eastAsia="zh-CN"/>
        </w:rPr>
      </w:pPr>
      <w:r>
        <w:rPr>
          <w:rFonts w:hint="eastAsia" w:ascii="宋体" w:hAnsi="宋体" w:eastAsia="宋体" w:cs="宋体"/>
          <w:spacing w:val="-1"/>
          <w:sz w:val="28"/>
          <w:szCs w:val="28"/>
          <w:lang w:val="en-US" w:eastAsia="zh-CN"/>
        </w:rPr>
        <w:t>P3</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统计周期日均供水量</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30"/>
          <w:sz w:val="28"/>
          <w:szCs w:val="28"/>
          <w:lang w:eastAsia="zh-CN"/>
        </w:rPr>
        <w:t>）；</w:t>
      </w:r>
    </w:p>
    <w:p w14:paraId="436FA13B">
      <w:pPr>
        <w:spacing w:line="240" w:lineRule="auto"/>
        <w:ind w:left="0" w:right="0" w:firstLine="834" w:firstLineChars="300"/>
        <w:rPr>
          <w:rFonts w:ascii="宋体" w:hAnsi="宋体" w:eastAsia="宋体" w:cs="宋体"/>
          <w:sz w:val="28"/>
          <w:szCs w:val="28"/>
          <w:lang w:eastAsia="zh-CN"/>
        </w:rPr>
      </w:pPr>
      <w:r>
        <w:rPr>
          <w:rFonts w:hint="eastAsia" w:ascii="宋体" w:hAnsi="宋体" w:eastAsia="宋体" w:cs="宋体"/>
          <w:spacing w:val="-1"/>
          <w:sz w:val="28"/>
          <w:szCs w:val="28"/>
          <w:lang w:val="en-US" w:eastAsia="zh-CN"/>
        </w:rPr>
        <w:t>P4</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供水能力之和</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m3</w:t>
      </w:r>
      <w:r>
        <w:rPr>
          <w:rFonts w:ascii="宋体" w:hAnsi="宋体" w:eastAsia="宋体" w:cs="宋体"/>
          <w:spacing w:val="-1"/>
          <w:sz w:val="28"/>
          <w:szCs w:val="28"/>
          <w:lang w:eastAsia="zh-CN"/>
        </w:rPr>
        <w:t>）。</w:t>
      </w:r>
    </w:p>
    <w:p w14:paraId="386475AF">
      <w:pPr>
        <w:spacing w:before="40" w:line="220" w:lineRule="auto"/>
        <w:ind w:left="1965" w:leftChars="274" w:hanging="1390" w:hangingChars="500"/>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831465" cy="704215"/>
            <wp:effectExtent l="0" t="0" r="6985" b="635"/>
            <wp:docPr id="15" name="图片 15" descr="171981851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9818514803"/>
                    <pic:cNvPicPr>
                      <a:picLocks noChangeAspect="1"/>
                    </pic:cNvPicPr>
                  </pic:nvPicPr>
                  <pic:blipFill>
                    <a:blip r:embed="rId54">
                      <a:clrChange>
                        <a:clrFrom>
                          <a:srgbClr val="E9EDF4">
                            <a:alpha val="100000"/>
                          </a:srgbClr>
                        </a:clrFrom>
                        <a:clrTo>
                          <a:srgbClr val="E9EDF4">
                            <a:alpha val="100000"/>
                            <a:alpha val="0"/>
                          </a:srgbClr>
                        </a:clrTo>
                      </a:clrChange>
                    </a:blip>
                    <a:stretch>
                      <a:fillRect/>
                    </a:stretch>
                  </pic:blipFill>
                  <pic:spPr>
                    <a:xfrm>
                      <a:off x="0" y="0"/>
                      <a:ext cx="2831465" cy="704215"/>
                    </a:xfrm>
                    <a:prstGeom prst="rect">
                      <a:avLst/>
                    </a:prstGeom>
                  </pic:spPr>
                </pic:pic>
              </a:graphicData>
            </a:graphic>
          </wp:inline>
        </w:drawing>
      </w:r>
    </w:p>
    <w:p w14:paraId="247FDE7F">
      <w:pPr>
        <w:spacing w:before="225" w:line="214" w:lineRule="auto"/>
        <w:ind w:left="576"/>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3</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3</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25FF8A0F">
      <w:pPr>
        <w:spacing w:before="224" w:line="219" w:lineRule="auto"/>
        <w:ind w:left="569"/>
        <w:outlineLvl w:val="1"/>
        <w:rPr>
          <w:rFonts w:hint="eastAsia" w:ascii="宋体" w:hAnsi="宋体" w:eastAsia="宋体" w:cs="宋体"/>
          <w:b/>
          <w:bCs/>
          <w:spacing w:val="-4"/>
          <w:sz w:val="28"/>
          <w:szCs w:val="28"/>
          <w:lang w:eastAsia="zh-CN"/>
        </w:rPr>
      </w:pPr>
      <w:bookmarkStart w:id="29" w:name="_Toc29623"/>
      <w:r>
        <w:rPr>
          <w:rFonts w:ascii="Times New Roman" w:hAnsi="Times New Roman" w:eastAsia="Times New Roman" w:cs="Times New Roman"/>
          <w:b/>
          <w:bCs/>
          <w:spacing w:val="-4"/>
          <w:sz w:val="28"/>
          <w:szCs w:val="28"/>
          <w:lang w:eastAsia="zh-CN"/>
        </w:rPr>
        <w:t>15</w:t>
      </w:r>
      <w:r>
        <w:rPr>
          <w:rFonts w:ascii="Times New Roman" w:hAnsi="Times New Roman" w:eastAsia="Times New Roman" w:cs="Times New Roman"/>
          <w:b/>
          <w:bCs/>
          <w:spacing w:val="-39"/>
          <w:sz w:val="28"/>
          <w:szCs w:val="28"/>
          <w:lang w:eastAsia="zh-CN"/>
        </w:rPr>
        <w:t xml:space="preserve"> </w:t>
      </w:r>
      <w:r>
        <w:rPr>
          <w:rFonts w:ascii="宋体" w:hAnsi="宋体" w:eastAsia="宋体" w:cs="宋体"/>
          <w:b/>
          <w:bCs/>
          <w:spacing w:val="-4"/>
          <w:sz w:val="28"/>
          <w:szCs w:val="28"/>
          <w:lang w:eastAsia="zh-CN"/>
        </w:rPr>
        <w:t>、</w:t>
      </w:r>
      <w:r>
        <w:rPr>
          <w:rFonts w:hint="eastAsia" w:ascii="宋体" w:hAnsi="宋体" w:eastAsia="宋体" w:cs="宋体"/>
          <w:b/>
          <w:bCs/>
          <w:spacing w:val="-4"/>
          <w:sz w:val="28"/>
          <w:szCs w:val="28"/>
          <w:lang w:eastAsia="zh-CN"/>
        </w:rPr>
        <w:t>原水保证率（</w:t>
      </w:r>
      <w:r>
        <w:rPr>
          <w:rFonts w:hint="eastAsia" w:ascii="宋体" w:hAnsi="宋体" w:eastAsia="宋体" w:cs="宋体"/>
          <w:b/>
          <w:bCs/>
          <w:spacing w:val="-4"/>
          <w:sz w:val="28"/>
          <w:szCs w:val="28"/>
          <w:lang w:val="en-US" w:eastAsia="zh-CN"/>
        </w:rPr>
        <w:t>XZ41</w:t>
      </w:r>
      <w:r>
        <w:rPr>
          <w:rFonts w:hint="eastAsia" w:ascii="宋体" w:hAnsi="宋体" w:eastAsia="宋体" w:cs="宋体"/>
          <w:b/>
          <w:bCs/>
          <w:spacing w:val="-4"/>
          <w:sz w:val="28"/>
          <w:szCs w:val="28"/>
          <w:lang w:eastAsia="zh-CN"/>
        </w:rPr>
        <w:t>）</w:t>
      </w:r>
      <w:bookmarkEnd w:id="29"/>
    </w:p>
    <w:p w14:paraId="7C83B3A1">
      <w:pPr>
        <w:spacing w:before="224" w:line="219" w:lineRule="auto"/>
        <w:ind w:left="569"/>
        <w:rPr>
          <w:rFonts w:ascii="宋体" w:hAnsi="宋体" w:eastAsia="宋体" w:cs="宋体"/>
          <w:sz w:val="28"/>
          <w:szCs w:val="28"/>
          <w:lang w:eastAsia="zh-CN"/>
        </w:rPr>
      </w:pPr>
      <w:r>
        <w:rPr>
          <w:rFonts w:hint="eastAsia" w:ascii="宋体" w:hAnsi="宋体" w:eastAsia="宋体" w:cs="宋体"/>
          <w:spacing w:val="-1"/>
          <w:sz w:val="28"/>
          <w:szCs w:val="28"/>
          <w:lang w:eastAsia="zh-CN"/>
        </w:rPr>
        <w:t>河道型和湖库型饮用水水源地，年度供水保证率为年度来水量与设计枯水年来水量的百分比;地下水型饮用水水源地，年度供水保证率为年度实际供水量与设计供水量的百分比。</w:t>
      </w:r>
      <w:r>
        <w:rPr>
          <w:rFonts w:ascii="宋体" w:hAnsi="宋体" w:eastAsia="宋体" w:cs="宋体"/>
          <w:spacing w:val="-1"/>
          <w:sz w:val="28"/>
          <w:szCs w:val="28"/>
          <w:lang w:eastAsia="zh-CN"/>
        </w:rPr>
        <w:t>应按下式计算：</w:t>
      </w:r>
    </w:p>
    <w:p w14:paraId="5CC3B007">
      <w:pPr>
        <w:pStyle w:val="2"/>
        <w:spacing w:before="207"/>
        <w:ind w:left="3059"/>
        <w:rPr>
          <w:rFonts w:ascii="宋体" w:hAnsi="宋体" w:eastAsia="宋体" w:cs="宋体"/>
          <w:sz w:val="28"/>
          <w:szCs w:val="28"/>
          <w:lang w:eastAsia="zh-CN"/>
        </w:rPr>
      </w:pPr>
      <w:r>
        <w:rPr>
          <w:rFonts w:ascii="Times New Roman" w:hAnsi="Times New Roman" w:eastAsia="Times New Roman" w:cs="Times New Roman"/>
          <w:sz w:val="28"/>
          <w:szCs w:val="28"/>
          <w:lang w:eastAsia="zh-CN"/>
        </w:rPr>
        <w:drawing>
          <wp:inline distT="0" distB="0" distL="114300" distR="114300">
            <wp:extent cx="1438275" cy="504825"/>
            <wp:effectExtent l="0" t="0" r="9525" b="9525"/>
            <wp:docPr id="16" name="图片 16" descr="171981861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19818616714"/>
                    <pic:cNvPicPr>
                      <a:picLocks noChangeAspect="1"/>
                    </pic:cNvPicPr>
                  </pic:nvPicPr>
                  <pic:blipFill>
                    <a:blip r:embed="rId55">
                      <a:clrChange>
                        <a:clrFrom>
                          <a:srgbClr val="E9EDF4">
                            <a:alpha val="100000"/>
                          </a:srgbClr>
                        </a:clrFrom>
                        <a:clrTo>
                          <a:srgbClr val="E9EDF4">
                            <a:alpha val="100000"/>
                            <a:alpha val="0"/>
                          </a:srgbClr>
                        </a:clrTo>
                      </a:clrChange>
                    </a:blip>
                    <a:stretch>
                      <a:fillRect/>
                    </a:stretch>
                  </pic:blipFill>
                  <pic:spPr>
                    <a:xfrm>
                      <a:off x="0" y="0"/>
                      <a:ext cx="1438275" cy="504825"/>
                    </a:xfrm>
                    <a:prstGeom prst="rect">
                      <a:avLst/>
                    </a:prstGeom>
                  </pic:spPr>
                </pic:pic>
              </a:graphicData>
            </a:graphic>
          </wp:inline>
        </w:drawing>
      </w:r>
      <w:r>
        <w:rPr>
          <w:rFonts w:ascii="Times New Roman" w:hAnsi="Times New Roman" w:eastAsia="Times New Roman" w:cs="Times New Roman"/>
          <w:sz w:val="28"/>
          <w:szCs w:val="28"/>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2</w:t>
      </w:r>
      <w:r>
        <w:rPr>
          <w:rFonts w:ascii="Times New Roman" w:hAnsi="Times New Roman" w:eastAsia="Times New Roman" w:cs="Times New Roman"/>
          <w:spacing w:val="-1"/>
          <w:sz w:val="28"/>
          <w:szCs w:val="28"/>
          <w:lang w:eastAsia="zh-CN"/>
        </w:rPr>
        <w:t>-2</w:t>
      </w:r>
      <w:r>
        <w:rPr>
          <w:rFonts w:hint="eastAsia" w:ascii="Times New Roman" w:hAnsi="Times New Roman" w:eastAsia="Times New Roman" w:cs="Times New Roman"/>
          <w:spacing w:val="-1"/>
          <w:sz w:val="28"/>
          <w:szCs w:val="28"/>
          <w:lang w:val="en-US" w:eastAsia="zh-CN"/>
        </w:rPr>
        <w:t>4</w:t>
      </w:r>
      <w:r>
        <w:rPr>
          <w:rFonts w:ascii="宋体" w:hAnsi="宋体" w:eastAsia="宋体" w:cs="宋体"/>
          <w:spacing w:val="-1"/>
          <w:sz w:val="28"/>
          <w:szCs w:val="28"/>
          <w:lang w:eastAsia="zh-CN"/>
        </w:rPr>
        <w:t>）</w:t>
      </w:r>
    </w:p>
    <w:p w14:paraId="4405E738">
      <w:pPr>
        <w:spacing w:before="227" w:line="347" w:lineRule="auto"/>
        <w:ind w:left="1831" w:leftChars="872" w:right="2293" w:firstLine="208" w:firstLineChars="75"/>
        <w:rPr>
          <w:rFonts w:ascii="宋体" w:hAnsi="宋体" w:eastAsia="宋体" w:cs="宋体"/>
          <w:sz w:val="28"/>
          <w:szCs w:val="28"/>
          <w:lang w:eastAsia="zh-CN"/>
        </w:rPr>
      </w:pPr>
      <w:r>
        <w:rPr>
          <w:rFonts w:ascii="宋体" w:hAnsi="宋体" w:eastAsia="宋体" w:cs="宋体"/>
          <w:spacing w:val="-1"/>
          <w:sz w:val="28"/>
          <w:szCs w:val="28"/>
          <w:lang w:eastAsia="zh-CN"/>
        </w:rPr>
        <w:t>式中：</w:t>
      </w:r>
      <w:r>
        <w:rPr>
          <w:rFonts w:hint="eastAsia" w:ascii="宋体" w:hAnsi="宋体" w:eastAsia="宋体" w:cs="宋体"/>
          <w:spacing w:val="-1"/>
          <w:sz w:val="28"/>
          <w:szCs w:val="28"/>
          <w:lang w:val="en-US" w:eastAsia="zh-CN"/>
        </w:rPr>
        <w:t>XZ41</w:t>
      </w:r>
      <w:r>
        <w:rPr>
          <w:rFonts w:ascii="宋体" w:hAnsi="宋体" w:eastAsia="宋体" w:cs="宋体"/>
          <w:spacing w:val="-1"/>
          <w:sz w:val="28"/>
          <w:szCs w:val="28"/>
          <w:lang w:eastAsia="zh-CN"/>
        </w:rPr>
        <w:t>——</w:t>
      </w:r>
      <w:r>
        <w:rPr>
          <w:rFonts w:hint="eastAsia" w:ascii="宋体" w:hAnsi="宋体" w:eastAsia="宋体" w:cs="宋体"/>
          <w:spacing w:val="-1"/>
          <w:sz w:val="28"/>
          <w:szCs w:val="28"/>
          <w:lang w:val="en-US" w:eastAsia="zh-CN"/>
        </w:rPr>
        <w:t>原水保证</w:t>
      </w:r>
      <w:r>
        <w:rPr>
          <w:rFonts w:ascii="宋体" w:hAnsi="宋体" w:eastAsia="宋体" w:cs="宋体"/>
          <w:spacing w:val="-1"/>
          <w:sz w:val="28"/>
          <w:szCs w:val="28"/>
          <w:lang w:eastAsia="zh-CN"/>
        </w:rPr>
        <w:t>率（</w:t>
      </w:r>
      <w:r>
        <w:rPr>
          <w:rFonts w:ascii="Times New Roman" w:hAnsi="Times New Roman" w:eastAsia="Times New Roman" w:cs="Times New Roman"/>
          <w:spacing w:val="-1"/>
          <w:sz w:val="28"/>
          <w:szCs w:val="28"/>
          <w:lang w:eastAsia="zh-CN"/>
        </w:rPr>
        <w:t>%</w:t>
      </w:r>
      <w:r>
        <w:rPr>
          <w:rFonts w:ascii="宋体" w:hAnsi="宋体" w:eastAsia="宋体" w:cs="宋体"/>
          <w:spacing w:val="-30"/>
          <w:sz w:val="28"/>
          <w:szCs w:val="28"/>
          <w:lang w:eastAsia="zh-CN"/>
        </w:rPr>
        <w:t>）；</w:t>
      </w:r>
      <w:r>
        <w:rPr>
          <w:rFonts w:ascii="宋体" w:hAnsi="宋体" w:eastAsia="宋体" w:cs="宋体"/>
          <w:sz w:val="28"/>
          <w:szCs w:val="28"/>
          <w:lang w:eastAsia="zh-CN"/>
        </w:rPr>
        <w:t xml:space="preserve"> </w:t>
      </w:r>
    </w:p>
    <w:p w14:paraId="32E53938">
      <w:pPr>
        <w:spacing w:line="240" w:lineRule="auto"/>
        <w:ind w:left="0" w:leftChars="0" w:right="0" w:firstLine="2224" w:firstLineChars="800"/>
        <w:rPr>
          <w:rFonts w:hint="eastAsia"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5</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年度来水量/年度实际供水量(m3)</w:t>
      </w:r>
    </w:p>
    <w:p w14:paraId="33A7F69A">
      <w:pPr>
        <w:spacing w:line="240" w:lineRule="auto"/>
        <w:ind w:left="0" w:leftChars="0" w:right="0" w:firstLine="2224" w:firstLineChars="800"/>
        <w:rPr>
          <w:rFonts w:ascii="宋体" w:hAnsi="宋体" w:eastAsia="宋体" w:cs="宋体"/>
          <w:spacing w:val="-1"/>
          <w:sz w:val="28"/>
          <w:szCs w:val="28"/>
          <w:lang w:eastAsia="zh-CN"/>
        </w:rPr>
      </w:pPr>
      <w:r>
        <w:rPr>
          <w:rFonts w:ascii="Times New Roman" w:hAnsi="Times New Roman" w:eastAsia="Times New Roman" w:cs="Times New Roman"/>
          <w:spacing w:val="-1"/>
          <w:sz w:val="28"/>
          <w:szCs w:val="28"/>
          <w:lang w:eastAsia="zh-CN"/>
        </w:rPr>
        <w:t>P</w:t>
      </w:r>
      <w:r>
        <w:rPr>
          <w:rFonts w:hint="eastAsia" w:ascii="Times New Roman" w:hAnsi="Times New Roman" w:eastAsia="Times New Roman" w:cs="Times New Roman"/>
          <w:spacing w:val="-1"/>
          <w:sz w:val="28"/>
          <w:szCs w:val="28"/>
          <w:lang w:val="en-US" w:eastAsia="zh-CN"/>
        </w:rPr>
        <w:t>6</w:t>
      </w:r>
      <w:r>
        <w:rPr>
          <w:rFonts w:ascii="宋体" w:hAnsi="宋体" w:eastAsia="宋体" w:cs="宋体"/>
          <w:spacing w:val="-1"/>
          <w:sz w:val="28"/>
          <w:szCs w:val="28"/>
          <w:lang w:eastAsia="zh-CN"/>
        </w:rPr>
        <w:t>——</w:t>
      </w:r>
      <w:r>
        <w:rPr>
          <w:rFonts w:hint="eastAsia" w:ascii="宋体" w:hAnsi="宋体" w:eastAsia="宋体" w:cs="宋体"/>
          <w:spacing w:val="-1"/>
          <w:sz w:val="28"/>
          <w:szCs w:val="28"/>
          <w:lang w:eastAsia="zh-CN"/>
        </w:rPr>
        <w:t>设计枯水年来水量/设计供水量(m3)</w:t>
      </w:r>
    </w:p>
    <w:p w14:paraId="7CC435E2">
      <w:pPr>
        <w:spacing w:before="55" w:line="220" w:lineRule="auto"/>
        <w:ind w:left="576"/>
        <w:jc w:val="center"/>
        <w:rPr>
          <w:rFonts w:ascii="宋体" w:hAnsi="宋体" w:eastAsia="宋体" w:cs="宋体"/>
          <w:sz w:val="28"/>
          <w:szCs w:val="28"/>
          <w:lang w:eastAsia="zh-CN"/>
        </w:rPr>
      </w:pPr>
      <w:r>
        <w:rPr>
          <w:rFonts w:ascii="宋体" w:hAnsi="宋体" w:eastAsia="宋体" w:cs="宋体"/>
          <w:spacing w:val="-1"/>
          <w:sz w:val="28"/>
          <w:szCs w:val="28"/>
          <w:lang w:eastAsia="zh-CN"/>
        </w:rPr>
        <w:t>计算结果应按下式转换为</w:t>
      </w:r>
      <w:r>
        <w:rPr>
          <w:rFonts w:ascii="宋体" w:hAnsi="宋体" w:eastAsia="宋体" w:cs="宋体"/>
          <w:spacing w:val="-2"/>
          <w:sz w:val="28"/>
          <w:szCs w:val="28"/>
          <w:lang w:eastAsia="zh-CN"/>
        </w:rPr>
        <w:t xml:space="preserve"> </w:t>
      </w:r>
      <w:r>
        <w:rPr>
          <w:rFonts w:ascii="Times New Roman" w:hAnsi="Times New Roman" w:eastAsia="Times New Roman" w:cs="Times New Roman"/>
          <w:spacing w:val="-2"/>
          <w:sz w:val="28"/>
          <w:szCs w:val="28"/>
          <w:lang w:eastAsia="zh-CN"/>
        </w:rPr>
        <w:t>0~</w:t>
      </w:r>
      <w:r>
        <w:rPr>
          <w:rFonts w:ascii="Times New Roman" w:hAnsi="Times New Roman" w:eastAsia="Times New Roman" w:cs="Times New Roman"/>
          <w:spacing w:val="-38"/>
          <w:sz w:val="28"/>
          <w:szCs w:val="28"/>
          <w:lang w:eastAsia="zh-CN"/>
        </w:rPr>
        <w:t xml:space="preserve"> </w:t>
      </w:r>
      <w:r>
        <w:rPr>
          <w:rFonts w:ascii="Times New Roman" w:hAnsi="Times New Roman" w:eastAsia="Times New Roman" w:cs="Times New Roman"/>
          <w:spacing w:val="-2"/>
          <w:sz w:val="28"/>
          <w:szCs w:val="28"/>
          <w:lang w:eastAsia="zh-CN"/>
        </w:rPr>
        <w:t xml:space="preserve">100  </w:t>
      </w:r>
      <w:r>
        <w:rPr>
          <w:rFonts w:ascii="宋体" w:hAnsi="宋体" w:eastAsia="宋体" w:cs="宋体"/>
          <w:spacing w:val="-2"/>
          <w:sz w:val="28"/>
          <w:szCs w:val="28"/>
          <w:lang w:eastAsia="zh-CN"/>
        </w:rPr>
        <w:t>分之间的评分：</w:t>
      </w:r>
      <w:r>
        <w:rPr>
          <w:rFonts w:ascii="宋体" w:hAnsi="宋体" w:eastAsia="宋体" w:cs="宋体"/>
          <w:sz w:val="28"/>
          <w:szCs w:val="28"/>
          <w:lang w:eastAsia="zh-CN"/>
        </w:rPr>
        <w:drawing>
          <wp:inline distT="0" distB="0" distL="114300" distR="114300">
            <wp:extent cx="2025650" cy="634365"/>
            <wp:effectExtent l="0" t="0" r="12700" b="13335"/>
            <wp:docPr id="17" name="图片 17" descr="171981875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19818756746"/>
                    <pic:cNvPicPr>
                      <a:picLocks noChangeAspect="1"/>
                    </pic:cNvPicPr>
                  </pic:nvPicPr>
                  <pic:blipFill>
                    <a:blip r:embed="rId56">
                      <a:clrChange>
                        <a:clrFrom>
                          <a:srgbClr val="E9EDF4">
                            <a:alpha val="100000"/>
                          </a:srgbClr>
                        </a:clrFrom>
                        <a:clrTo>
                          <a:srgbClr val="E9EDF4">
                            <a:alpha val="100000"/>
                            <a:alpha val="0"/>
                          </a:srgbClr>
                        </a:clrTo>
                      </a:clrChange>
                    </a:blip>
                    <a:stretch>
                      <a:fillRect/>
                    </a:stretch>
                  </pic:blipFill>
                  <pic:spPr>
                    <a:xfrm>
                      <a:off x="0" y="0"/>
                      <a:ext cx="2025650" cy="634365"/>
                    </a:xfrm>
                    <a:prstGeom prst="rect">
                      <a:avLst/>
                    </a:prstGeom>
                  </pic:spPr>
                </pic:pic>
              </a:graphicData>
            </a:graphic>
          </wp:inline>
        </w:drawing>
      </w:r>
    </w:p>
    <w:p w14:paraId="4B1A5306">
      <w:pPr>
        <w:spacing w:before="237" w:line="211" w:lineRule="auto"/>
        <w:ind w:left="576" w:firstLine="560" w:firstLineChars="200"/>
        <w:rPr>
          <w:rFonts w:ascii="宋体" w:hAnsi="宋体" w:eastAsia="宋体" w:cs="宋体"/>
          <w:sz w:val="28"/>
          <w:szCs w:val="28"/>
          <w:lang w:eastAsia="zh-CN"/>
        </w:rPr>
      </w:pPr>
      <w:r>
        <w:rPr>
          <w:rFonts w:ascii="宋体" w:hAnsi="宋体" w:eastAsia="宋体" w:cs="宋体"/>
          <w:sz w:val="28"/>
          <w:szCs w:val="28"/>
          <w:lang w:eastAsia="zh-CN"/>
        </w:rPr>
        <w:t>式中：</w:t>
      </w:r>
      <w:r>
        <w:rPr>
          <w:rFonts w:ascii="Cambria Math" w:hAnsi="Cambria Math" w:eastAsia="Cambria Math" w:cs="Cambria Math"/>
          <w:sz w:val="28"/>
          <w:szCs w:val="28"/>
          <w:lang w:eastAsia="zh-CN"/>
        </w:rPr>
        <w:t>s_Qs</w:t>
      </w:r>
      <w:r>
        <w:rPr>
          <w:rFonts w:ascii="Cambria Math" w:hAnsi="Cambria Math" w:eastAsia="Cambria Math" w:cs="Cambria Math"/>
          <w:position w:val="-5"/>
          <w:sz w:val="19"/>
          <w:szCs w:val="19"/>
          <w:lang w:eastAsia="zh-CN"/>
        </w:rPr>
        <w:t>4</w:t>
      </w:r>
      <w:r>
        <w:rPr>
          <w:rFonts w:ascii="Cambria Math" w:hAnsi="Cambria Math" w:eastAsia="Cambria Math" w:cs="Cambria Math"/>
          <w:spacing w:val="-24"/>
          <w:position w:val="-5"/>
          <w:sz w:val="19"/>
          <w:szCs w:val="19"/>
          <w:lang w:eastAsia="zh-CN"/>
        </w:rPr>
        <w:t xml:space="preserve"> </w:t>
      </w:r>
      <w:r>
        <w:rPr>
          <w:rFonts w:ascii="宋体" w:hAnsi="宋体" w:eastAsia="宋体" w:cs="宋体"/>
          <w:sz w:val="28"/>
          <w:szCs w:val="28"/>
          <w:lang w:eastAsia="zh-CN"/>
        </w:rPr>
        <w:t>——</w:t>
      </w:r>
      <w:r>
        <w:rPr>
          <w:rFonts w:ascii="Times New Roman" w:hAnsi="Times New Roman" w:eastAsia="Times New Roman" w:cs="Times New Roman"/>
          <w:sz w:val="28"/>
          <w:szCs w:val="28"/>
          <w:lang w:eastAsia="zh-CN"/>
        </w:rPr>
        <w:t>QS</w:t>
      </w:r>
      <w:r>
        <w:rPr>
          <w:rFonts w:ascii="Times New Roman" w:hAnsi="Times New Roman" w:eastAsia="Times New Roman" w:cs="Times New Roman"/>
          <w:position w:val="-2"/>
          <w:sz w:val="18"/>
          <w:szCs w:val="18"/>
          <w:lang w:eastAsia="zh-CN"/>
        </w:rPr>
        <w:t>4</w:t>
      </w:r>
      <w:r>
        <w:rPr>
          <w:rFonts w:ascii="Times New Roman" w:hAnsi="Times New Roman" w:eastAsia="Times New Roman" w:cs="Times New Roman"/>
          <w:spacing w:val="17"/>
          <w:position w:val="-2"/>
          <w:sz w:val="18"/>
          <w:szCs w:val="18"/>
          <w:lang w:eastAsia="zh-CN"/>
        </w:rPr>
        <w:t xml:space="preserve"> </w:t>
      </w:r>
      <w:r>
        <w:rPr>
          <w:rFonts w:ascii="宋体" w:hAnsi="宋体" w:eastAsia="宋体" w:cs="宋体"/>
          <w:sz w:val="28"/>
          <w:szCs w:val="28"/>
          <w:lang w:eastAsia="zh-CN"/>
        </w:rPr>
        <w:t>指标经转化后的分值，满分</w:t>
      </w:r>
      <w:r>
        <w:rPr>
          <w:rFonts w:ascii="宋体" w:hAnsi="宋体" w:eastAsia="宋体" w:cs="宋体"/>
          <w:spacing w:val="-38"/>
          <w:sz w:val="28"/>
          <w:szCs w:val="28"/>
          <w:lang w:eastAsia="zh-CN"/>
        </w:rPr>
        <w:t xml:space="preserve"> </w:t>
      </w:r>
      <w:r>
        <w:rPr>
          <w:rFonts w:ascii="Times New Roman" w:hAnsi="Times New Roman" w:eastAsia="Times New Roman" w:cs="Times New Roman"/>
          <w:spacing w:val="-1"/>
          <w:sz w:val="28"/>
          <w:szCs w:val="28"/>
          <w:lang w:eastAsia="zh-CN"/>
        </w:rPr>
        <w:t xml:space="preserve">100 </w:t>
      </w:r>
      <w:r>
        <w:rPr>
          <w:rFonts w:ascii="宋体" w:hAnsi="宋体" w:eastAsia="宋体" w:cs="宋体"/>
          <w:spacing w:val="-1"/>
          <w:sz w:val="28"/>
          <w:szCs w:val="28"/>
          <w:lang w:eastAsia="zh-CN"/>
        </w:rPr>
        <w:t>分。</w:t>
      </w:r>
    </w:p>
    <w:p w14:paraId="701BD195">
      <w:pPr>
        <w:pStyle w:val="2"/>
        <w:spacing w:line="469" w:lineRule="auto"/>
        <w:rPr>
          <w:lang w:eastAsia="zh-CN"/>
        </w:rPr>
      </w:pPr>
    </w:p>
    <w:p w14:paraId="55FA6A8D">
      <w:pPr>
        <w:spacing w:before="98" w:line="222" w:lineRule="auto"/>
        <w:ind w:left="2884"/>
        <w:outlineLvl w:val="0"/>
        <w:rPr>
          <w:rFonts w:ascii="黑体" w:hAnsi="黑体" w:eastAsia="黑体" w:cs="黑体"/>
          <w:sz w:val="30"/>
          <w:szCs w:val="30"/>
          <w:lang w:eastAsia="zh-CN"/>
        </w:rPr>
      </w:pPr>
      <w:bookmarkStart w:id="30" w:name="bookmark11"/>
      <w:bookmarkEnd w:id="30"/>
      <w:bookmarkStart w:id="31" w:name="_Toc8383"/>
      <w:r>
        <w:rPr>
          <w:rFonts w:ascii="黑体" w:hAnsi="黑体" w:eastAsia="黑体" w:cs="黑体"/>
          <w:b/>
          <w:bCs/>
          <w:spacing w:val="-4"/>
          <w:sz w:val="30"/>
          <w:szCs w:val="30"/>
          <w:lang w:eastAsia="zh-CN"/>
        </w:rPr>
        <w:t>第</w:t>
      </w:r>
      <w:r>
        <w:rPr>
          <w:rFonts w:ascii="黑体" w:hAnsi="黑体" w:eastAsia="黑体" w:cs="黑体"/>
          <w:spacing w:val="-59"/>
          <w:sz w:val="30"/>
          <w:szCs w:val="30"/>
          <w:lang w:eastAsia="zh-CN"/>
        </w:rPr>
        <w:t xml:space="preserve"> </w:t>
      </w:r>
      <w:r>
        <w:rPr>
          <w:rFonts w:ascii="Times New Roman" w:hAnsi="Times New Roman" w:eastAsia="Times New Roman" w:cs="Times New Roman"/>
          <w:b/>
          <w:bCs/>
          <w:spacing w:val="-4"/>
          <w:sz w:val="30"/>
          <w:szCs w:val="30"/>
          <w:lang w:eastAsia="zh-CN"/>
        </w:rPr>
        <w:t xml:space="preserve">3 </w:t>
      </w:r>
      <w:r>
        <w:rPr>
          <w:rFonts w:ascii="黑体" w:hAnsi="黑体" w:eastAsia="黑体" w:cs="黑体"/>
          <w:b/>
          <w:bCs/>
          <w:spacing w:val="-4"/>
          <w:sz w:val="30"/>
          <w:szCs w:val="30"/>
          <w:lang w:eastAsia="zh-CN"/>
        </w:rPr>
        <w:t>章</w:t>
      </w:r>
      <w:r>
        <w:rPr>
          <w:rFonts w:ascii="黑体" w:hAnsi="黑体" w:eastAsia="黑体" w:cs="黑体"/>
          <w:spacing w:val="-4"/>
          <w:sz w:val="30"/>
          <w:szCs w:val="30"/>
          <w:lang w:eastAsia="zh-CN"/>
        </w:rPr>
        <w:t xml:space="preserve"> </w:t>
      </w:r>
      <w:r>
        <w:rPr>
          <w:rFonts w:ascii="黑体" w:hAnsi="黑体" w:eastAsia="黑体" w:cs="黑体"/>
          <w:b/>
          <w:bCs/>
          <w:spacing w:val="-4"/>
          <w:sz w:val="30"/>
          <w:szCs w:val="30"/>
          <w:lang w:eastAsia="zh-CN"/>
        </w:rPr>
        <w:t>定量评价要素分析</w:t>
      </w:r>
      <w:bookmarkEnd w:id="31"/>
    </w:p>
    <w:p w14:paraId="14D72453">
      <w:pPr>
        <w:pStyle w:val="2"/>
        <w:spacing w:line="311" w:lineRule="auto"/>
        <w:rPr>
          <w:lang w:eastAsia="zh-CN"/>
        </w:rPr>
      </w:pPr>
    </w:p>
    <w:p w14:paraId="4309B740">
      <w:pPr>
        <w:spacing w:before="91" w:line="222" w:lineRule="auto"/>
        <w:ind w:left="127"/>
        <w:outlineLvl w:val="1"/>
        <w:rPr>
          <w:rFonts w:ascii="黑体" w:hAnsi="黑体" w:eastAsia="黑体" w:cs="黑体"/>
          <w:sz w:val="28"/>
          <w:szCs w:val="28"/>
          <w:lang w:eastAsia="zh-CN"/>
        </w:rPr>
      </w:pPr>
      <w:bookmarkStart w:id="32" w:name="bookmark13"/>
      <w:bookmarkEnd w:id="32"/>
      <w:bookmarkStart w:id="33" w:name="_Toc22732"/>
      <w:r>
        <w:rPr>
          <w:rFonts w:ascii="Times New Roman" w:hAnsi="Times New Roman" w:eastAsia="Times New Roman" w:cs="Times New Roman"/>
          <w:b/>
          <w:bCs/>
          <w:spacing w:val="-2"/>
          <w:sz w:val="28"/>
          <w:szCs w:val="28"/>
          <w:lang w:eastAsia="zh-CN"/>
        </w:rPr>
        <w:t xml:space="preserve">3.1  </w:t>
      </w:r>
      <w:r>
        <w:rPr>
          <w:rFonts w:ascii="黑体" w:hAnsi="黑体" w:eastAsia="黑体" w:cs="黑体"/>
          <w:b/>
          <w:bCs/>
          <w:spacing w:val="-2"/>
          <w:sz w:val="28"/>
          <w:szCs w:val="28"/>
          <w:lang w:eastAsia="zh-CN"/>
        </w:rPr>
        <w:t>表端停</w:t>
      </w:r>
      <w:r>
        <w:rPr>
          <w:rFonts w:hint="eastAsia" w:ascii="黑体" w:hAnsi="黑体" w:eastAsia="黑体" w:cs="黑体"/>
          <w:b/>
          <w:bCs/>
          <w:spacing w:val="-2"/>
          <w:sz w:val="28"/>
          <w:szCs w:val="28"/>
          <w:lang w:eastAsia="zh-CN"/>
        </w:rPr>
        <w:t>水</w:t>
      </w:r>
      <w:r>
        <w:rPr>
          <w:rFonts w:ascii="黑体" w:hAnsi="黑体" w:eastAsia="黑体" w:cs="黑体"/>
          <w:b/>
          <w:bCs/>
          <w:spacing w:val="-2"/>
          <w:sz w:val="28"/>
          <w:szCs w:val="28"/>
          <w:lang w:eastAsia="zh-CN"/>
        </w:rPr>
        <w:t>项</w:t>
      </w:r>
      <w:bookmarkEnd w:id="33"/>
    </w:p>
    <w:p w14:paraId="3C2F2976">
      <w:pPr>
        <w:ind w:firstLine="420"/>
        <w:rPr>
          <w:rFonts w:hint="eastAsia" w:ascii="华文中宋" w:hAnsi="华文中宋" w:eastAsia="华文中宋"/>
          <w:sz w:val="28"/>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hint="eastAsia" w:ascii="Times New Roman" w:hAnsi="Times New Roman" w:eastAsia="Times New Roman" w:cs="Times New Roman"/>
          <w:spacing w:val="-3"/>
          <w:sz w:val="28"/>
          <w:szCs w:val="28"/>
          <w:lang w:val="en-US" w:eastAsia="zh-CN"/>
        </w:rPr>
        <w:t>3年1月1日到2023年12月31日发生计划</w:t>
      </w:r>
      <w:r>
        <w:rPr>
          <w:rFonts w:ascii="Times New Roman" w:hAnsi="Times New Roman" w:eastAsia="Times New Roman" w:cs="Times New Roman"/>
          <w:spacing w:val="-3"/>
          <w:sz w:val="28"/>
          <w:szCs w:val="28"/>
          <w:lang w:eastAsia="zh-CN"/>
        </w:rPr>
        <w:t>停</w:t>
      </w:r>
      <w:r>
        <w:rPr>
          <w:rFonts w:hint="eastAsia" w:ascii="Times New Roman" w:hAnsi="Times New Roman" w:eastAsia="Times New Roman" w:cs="Times New Roman"/>
          <w:spacing w:val="-3"/>
          <w:sz w:val="28"/>
          <w:szCs w:val="28"/>
          <w:lang w:eastAsia="zh-CN"/>
        </w:rPr>
        <w:t>水</w:t>
      </w:r>
      <w:r>
        <w:rPr>
          <w:rFonts w:ascii="Times New Roman" w:hAnsi="Times New Roman" w:eastAsia="Times New Roman" w:cs="Times New Roman"/>
          <w:spacing w:val="-3"/>
          <w:sz w:val="28"/>
          <w:szCs w:val="28"/>
          <w:lang w:eastAsia="zh-CN"/>
        </w:rPr>
        <w:t>事件</w:t>
      </w:r>
      <w:r>
        <w:rPr>
          <w:rFonts w:hint="eastAsia" w:ascii="Times New Roman" w:hAnsi="Times New Roman" w:eastAsia="Times New Roman" w:cs="Times New Roman"/>
          <w:spacing w:val="-3"/>
          <w:sz w:val="28"/>
          <w:szCs w:val="28"/>
          <w:lang w:eastAsia="zh-CN"/>
        </w:rPr>
        <w:t>：</w:t>
      </w:r>
    </w:p>
    <w:p w14:paraId="3F8EC7A6">
      <w:pPr>
        <w:ind w:firstLine="420"/>
        <w:rPr>
          <w:rFonts w:hint="eastAsia" w:ascii="华文中宋" w:hAnsi="华文中宋" w:eastAsia="华文中宋"/>
          <w:sz w:val="28"/>
        </w:rPr>
      </w:pPr>
    </w:p>
    <w:tbl>
      <w:tblPr>
        <w:tblStyle w:val="9"/>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4158"/>
        <w:gridCol w:w="830"/>
        <w:gridCol w:w="958"/>
        <w:gridCol w:w="958"/>
        <w:gridCol w:w="1291"/>
        <w:gridCol w:w="1337"/>
      </w:tblGrid>
      <w:tr w14:paraId="5AF8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2" w:hRule="atLeast"/>
        </w:trPr>
        <w:tc>
          <w:tcPr>
            <w:tcW w:w="464" w:type="dxa"/>
            <w:vAlign w:val="center"/>
          </w:tcPr>
          <w:p w14:paraId="354DCAFF">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序号</w:t>
            </w:r>
          </w:p>
        </w:tc>
        <w:tc>
          <w:tcPr>
            <w:tcW w:w="4158" w:type="dxa"/>
            <w:vAlign w:val="center"/>
          </w:tcPr>
          <w:p w14:paraId="491C1BA7">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停</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区域</w:t>
            </w:r>
          </w:p>
        </w:tc>
        <w:tc>
          <w:tcPr>
            <w:tcW w:w="830" w:type="dxa"/>
            <w:vAlign w:val="center"/>
          </w:tcPr>
          <w:p w14:paraId="3E685636">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停</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性质</w:t>
            </w:r>
            <w:r>
              <w:rPr>
                <w:rFonts w:hint="eastAsia" w:ascii="楷体" w:hAnsi="楷体" w:eastAsia="楷体" w:cs="楷体"/>
                <w:b/>
                <w:bCs/>
                <w:color w:val="000000"/>
                <w:kern w:val="0"/>
                <w:sz w:val="20"/>
                <w:szCs w:val="20"/>
              </w:rPr>
              <w:br w:type="textWrapping"/>
            </w:r>
            <w:r>
              <w:rPr>
                <w:rFonts w:hint="eastAsia" w:ascii="楷体" w:hAnsi="楷体" w:eastAsia="楷体" w:cs="楷体"/>
                <w:b/>
                <w:bCs/>
                <w:color w:val="000000"/>
                <w:kern w:val="0"/>
                <w:sz w:val="20"/>
                <w:szCs w:val="20"/>
              </w:rPr>
              <w:t>（计划/抢修）</w:t>
            </w:r>
          </w:p>
        </w:tc>
        <w:tc>
          <w:tcPr>
            <w:tcW w:w="958" w:type="dxa"/>
            <w:vAlign w:val="center"/>
          </w:tcPr>
          <w:p w14:paraId="5DCB4A73">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供</w:t>
            </w:r>
            <w:r>
              <w:rPr>
                <w:rFonts w:hint="eastAsia" w:ascii="楷体" w:hAnsi="楷体" w:eastAsia="楷体" w:cs="楷体"/>
                <w:b/>
                <w:bCs/>
                <w:color w:val="000000"/>
                <w:kern w:val="0"/>
                <w:sz w:val="20"/>
                <w:szCs w:val="20"/>
                <w:lang w:val="en-US" w:eastAsia="zh-CN"/>
              </w:rPr>
              <w:t>水</w:t>
            </w:r>
            <w:r>
              <w:rPr>
                <w:rFonts w:hint="eastAsia" w:ascii="楷体" w:hAnsi="楷体" w:eastAsia="楷体" w:cs="楷体"/>
                <w:b/>
                <w:bCs/>
                <w:color w:val="000000"/>
                <w:kern w:val="0"/>
                <w:sz w:val="20"/>
                <w:szCs w:val="20"/>
              </w:rPr>
              <w:t>管网停</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时间</w:t>
            </w:r>
          </w:p>
        </w:tc>
        <w:tc>
          <w:tcPr>
            <w:tcW w:w="958" w:type="dxa"/>
            <w:vAlign w:val="center"/>
          </w:tcPr>
          <w:p w14:paraId="39258963">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供</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管网通</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 xml:space="preserve"> 时间</w:t>
            </w:r>
          </w:p>
        </w:tc>
        <w:tc>
          <w:tcPr>
            <w:tcW w:w="1291" w:type="dxa"/>
            <w:vAlign w:val="center"/>
          </w:tcPr>
          <w:p w14:paraId="34349A62">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供</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管网停</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时长（min/户）</w:t>
            </w:r>
          </w:p>
        </w:tc>
        <w:tc>
          <w:tcPr>
            <w:tcW w:w="1337" w:type="dxa"/>
            <w:vAlign w:val="center"/>
          </w:tcPr>
          <w:p w14:paraId="7B400B9A">
            <w:pPr>
              <w:jc w:val="center"/>
              <w:rPr>
                <w:rFonts w:hint="eastAsia" w:ascii="楷体" w:hAnsi="楷体" w:eastAsia="楷体" w:cs="楷体"/>
                <w:sz w:val="20"/>
                <w:szCs w:val="20"/>
                <w:vertAlign w:val="baseline"/>
              </w:rPr>
            </w:pPr>
            <w:r>
              <w:rPr>
                <w:rFonts w:hint="eastAsia" w:ascii="楷体" w:hAnsi="楷体" w:eastAsia="楷体" w:cs="楷体"/>
                <w:b/>
                <w:bCs/>
                <w:color w:val="000000"/>
                <w:kern w:val="0"/>
                <w:sz w:val="20"/>
                <w:szCs w:val="20"/>
              </w:rPr>
              <w:t>供</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管网停</w:t>
            </w:r>
            <w:r>
              <w:rPr>
                <w:rFonts w:hint="eastAsia" w:ascii="楷体" w:hAnsi="楷体" w:eastAsia="楷体" w:cs="楷体"/>
                <w:b/>
                <w:bCs/>
                <w:color w:val="000000"/>
                <w:kern w:val="0"/>
                <w:sz w:val="20"/>
                <w:szCs w:val="20"/>
                <w:lang w:eastAsia="zh-CN"/>
              </w:rPr>
              <w:t>水</w:t>
            </w:r>
            <w:r>
              <w:rPr>
                <w:rFonts w:hint="eastAsia" w:ascii="楷体" w:hAnsi="楷体" w:eastAsia="楷体" w:cs="楷体"/>
                <w:b/>
                <w:bCs/>
                <w:color w:val="000000"/>
                <w:kern w:val="0"/>
                <w:sz w:val="20"/>
                <w:szCs w:val="20"/>
              </w:rPr>
              <w:t>涉及用户数（户）</w:t>
            </w:r>
          </w:p>
        </w:tc>
      </w:tr>
      <w:tr w14:paraId="14A1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1DB2D671">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w:t>
            </w:r>
          </w:p>
        </w:tc>
        <w:tc>
          <w:tcPr>
            <w:tcW w:w="4158" w:type="dxa"/>
            <w:vAlign w:val="center"/>
          </w:tcPr>
          <w:p w14:paraId="18F93AD1">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全城区</w:t>
            </w:r>
          </w:p>
        </w:tc>
        <w:tc>
          <w:tcPr>
            <w:tcW w:w="830" w:type="dxa"/>
            <w:vAlign w:val="center"/>
          </w:tcPr>
          <w:p w14:paraId="53BC33BC">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抢修</w:t>
            </w:r>
          </w:p>
        </w:tc>
        <w:tc>
          <w:tcPr>
            <w:tcW w:w="958" w:type="dxa"/>
            <w:vAlign w:val="center"/>
          </w:tcPr>
          <w:p w14:paraId="107AF1C9">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2023年1月7日11时00分</w:t>
            </w:r>
          </w:p>
        </w:tc>
        <w:tc>
          <w:tcPr>
            <w:tcW w:w="958" w:type="dxa"/>
            <w:vAlign w:val="center"/>
          </w:tcPr>
          <w:p w14:paraId="0DD31DA1">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2023年1月08日7时00分</w:t>
            </w:r>
          </w:p>
        </w:tc>
        <w:tc>
          <w:tcPr>
            <w:tcW w:w="1291" w:type="dxa"/>
            <w:vAlign w:val="center"/>
          </w:tcPr>
          <w:p w14:paraId="0CC89B18">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0.012</w:t>
            </w:r>
          </w:p>
        </w:tc>
        <w:tc>
          <w:tcPr>
            <w:tcW w:w="1337" w:type="dxa"/>
            <w:vAlign w:val="center"/>
          </w:tcPr>
          <w:p w14:paraId="2A2752C9">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103128</w:t>
            </w:r>
          </w:p>
        </w:tc>
      </w:tr>
      <w:tr w14:paraId="7125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7FC9CAD9">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2</w:t>
            </w:r>
          </w:p>
        </w:tc>
        <w:tc>
          <w:tcPr>
            <w:tcW w:w="4158" w:type="dxa"/>
            <w:vAlign w:val="center"/>
          </w:tcPr>
          <w:p w14:paraId="0DF0AF98">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全城区</w:t>
            </w:r>
          </w:p>
        </w:tc>
        <w:tc>
          <w:tcPr>
            <w:tcW w:w="830" w:type="dxa"/>
            <w:vAlign w:val="center"/>
          </w:tcPr>
          <w:p w14:paraId="00EFE9C8">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抢修</w:t>
            </w:r>
          </w:p>
        </w:tc>
        <w:tc>
          <w:tcPr>
            <w:tcW w:w="958" w:type="dxa"/>
            <w:vAlign w:val="center"/>
          </w:tcPr>
          <w:p w14:paraId="093F1608">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2023年2月24日9时00分</w:t>
            </w:r>
          </w:p>
        </w:tc>
        <w:tc>
          <w:tcPr>
            <w:tcW w:w="958" w:type="dxa"/>
            <w:vAlign w:val="center"/>
          </w:tcPr>
          <w:p w14:paraId="4877C8B6">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2023年2月24日10时00分</w:t>
            </w:r>
          </w:p>
        </w:tc>
        <w:tc>
          <w:tcPr>
            <w:tcW w:w="1291" w:type="dxa"/>
            <w:vAlign w:val="center"/>
          </w:tcPr>
          <w:p w14:paraId="24885E7F">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0.0006</w:t>
            </w:r>
          </w:p>
        </w:tc>
        <w:tc>
          <w:tcPr>
            <w:tcW w:w="1337" w:type="dxa"/>
            <w:vAlign w:val="center"/>
          </w:tcPr>
          <w:p w14:paraId="1877DE64">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103128</w:t>
            </w:r>
          </w:p>
        </w:tc>
      </w:tr>
      <w:tr w14:paraId="5E03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3ECEEBB2">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3</w:t>
            </w:r>
          </w:p>
        </w:tc>
        <w:tc>
          <w:tcPr>
            <w:tcW w:w="4158" w:type="dxa"/>
            <w:vAlign w:val="center"/>
          </w:tcPr>
          <w:p w14:paraId="70436D14">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光明大道以东、蓼中路以南、蓼城大道以西、城隍庙大街以北片区，涉及新蓼大道（交警队-城隍庙大街）段沿线周边用水户。</w:t>
            </w:r>
          </w:p>
        </w:tc>
        <w:tc>
          <w:tcPr>
            <w:tcW w:w="830" w:type="dxa"/>
            <w:vAlign w:val="center"/>
          </w:tcPr>
          <w:p w14:paraId="22DA9832">
            <w:pPr>
              <w:jc w:val="center"/>
              <w:rPr>
                <w:rFonts w:hint="eastAsia"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45C64432">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2023年2月25日13时00分</w:t>
            </w:r>
          </w:p>
        </w:tc>
        <w:tc>
          <w:tcPr>
            <w:tcW w:w="958" w:type="dxa"/>
            <w:vAlign w:val="center"/>
          </w:tcPr>
          <w:p w14:paraId="022EBCF5">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2023年2月26日13时00分</w:t>
            </w:r>
          </w:p>
        </w:tc>
        <w:tc>
          <w:tcPr>
            <w:tcW w:w="1291" w:type="dxa"/>
            <w:vAlign w:val="center"/>
          </w:tcPr>
          <w:p w14:paraId="596D1724">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2.88</w:t>
            </w:r>
          </w:p>
        </w:tc>
        <w:tc>
          <w:tcPr>
            <w:tcW w:w="1337" w:type="dxa"/>
            <w:vAlign w:val="center"/>
          </w:tcPr>
          <w:p w14:paraId="4F784369">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500</w:t>
            </w:r>
          </w:p>
        </w:tc>
      </w:tr>
      <w:tr w14:paraId="040D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0428A873">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4</w:t>
            </w:r>
          </w:p>
        </w:tc>
        <w:tc>
          <w:tcPr>
            <w:tcW w:w="4158" w:type="dxa"/>
            <w:vAlign w:val="center"/>
          </w:tcPr>
          <w:p w14:paraId="20F4EE00">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玉泉路（光明大道-新蓼大道）段南、北两侧沿线用水户。</w:t>
            </w:r>
          </w:p>
        </w:tc>
        <w:tc>
          <w:tcPr>
            <w:tcW w:w="830" w:type="dxa"/>
            <w:vAlign w:val="center"/>
          </w:tcPr>
          <w:p w14:paraId="488A4EFE">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0E55E835">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2023年7月08日5时00分</w:t>
            </w:r>
          </w:p>
        </w:tc>
        <w:tc>
          <w:tcPr>
            <w:tcW w:w="958" w:type="dxa"/>
            <w:vAlign w:val="center"/>
          </w:tcPr>
          <w:p w14:paraId="4F5BD6F4">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2023年7月8日14时00分</w:t>
            </w:r>
          </w:p>
        </w:tc>
        <w:tc>
          <w:tcPr>
            <w:tcW w:w="1291" w:type="dxa"/>
            <w:vAlign w:val="center"/>
          </w:tcPr>
          <w:p w14:paraId="40D39470">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1.25</w:t>
            </w:r>
          </w:p>
        </w:tc>
        <w:tc>
          <w:tcPr>
            <w:tcW w:w="1337" w:type="dxa"/>
            <w:vAlign w:val="center"/>
          </w:tcPr>
          <w:p w14:paraId="43DA537F">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430</w:t>
            </w:r>
          </w:p>
        </w:tc>
      </w:tr>
      <w:tr w14:paraId="6E44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51D2444C">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5</w:t>
            </w:r>
          </w:p>
        </w:tc>
        <w:tc>
          <w:tcPr>
            <w:tcW w:w="4158" w:type="dxa"/>
            <w:vAlign w:val="center"/>
          </w:tcPr>
          <w:p w14:paraId="6BCC4911">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双湖路（新蓼大道--霍寿路）段南、北两侧用水户，涉及锦绣壹号院、锦绣名门、书香门第、双龙家园、双龙安置房B区、乔三乔四安置房、花园小区等。</w:t>
            </w:r>
          </w:p>
        </w:tc>
        <w:tc>
          <w:tcPr>
            <w:tcW w:w="830" w:type="dxa"/>
            <w:vAlign w:val="center"/>
          </w:tcPr>
          <w:p w14:paraId="7802FBFA">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72F712C9">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2023年7月12日00时00分</w:t>
            </w:r>
          </w:p>
        </w:tc>
        <w:tc>
          <w:tcPr>
            <w:tcW w:w="958" w:type="dxa"/>
            <w:vAlign w:val="center"/>
          </w:tcPr>
          <w:p w14:paraId="6EECC931">
            <w:pPr>
              <w:jc w:val="both"/>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2023年7月12日6时00分</w:t>
            </w:r>
          </w:p>
        </w:tc>
        <w:tc>
          <w:tcPr>
            <w:tcW w:w="1291" w:type="dxa"/>
            <w:vAlign w:val="center"/>
          </w:tcPr>
          <w:p w14:paraId="21090752">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0.64</w:t>
            </w:r>
          </w:p>
        </w:tc>
        <w:tc>
          <w:tcPr>
            <w:tcW w:w="1337" w:type="dxa"/>
            <w:vAlign w:val="center"/>
          </w:tcPr>
          <w:p w14:paraId="10C30870">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560</w:t>
            </w:r>
          </w:p>
        </w:tc>
      </w:tr>
      <w:tr w14:paraId="558E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464" w:type="dxa"/>
            <w:vAlign w:val="center"/>
          </w:tcPr>
          <w:p w14:paraId="695417EF">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6</w:t>
            </w:r>
          </w:p>
        </w:tc>
        <w:tc>
          <w:tcPr>
            <w:tcW w:w="4158" w:type="dxa"/>
            <w:vAlign w:val="center"/>
          </w:tcPr>
          <w:p w14:paraId="278043F8">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新蓼大道（中医院-玉泉路）沿线两侧的用水户，主要涉及水门塘路以南、光明大道以东、玉泉路以北、蓼城大道以西的区域。塘一塘二塘三塘四片、霍邱中学、交警队、逸夫小学、光明小区片、桥三乔四队片、盐业公司片等</w:t>
            </w:r>
          </w:p>
        </w:tc>
        <w:tc>
          <w:tcPr>
            <w:tcW w:w="830" w:type="dxa"/>
            <w:vAlign w:val="center"/>
          </w:tcPr>
          <w:p w14:paraId="1C1489A7">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3CF1C9C6">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2023年8月26日14时00分</w:t>
            </w:r>
          </w:p>
        </w:tc>
        <w:tc>
          <w:tcPr>
            <w:tcW w:w="958" w:type="dxa"/>
            <w:vAlign w:val="center"/>
          </w:tcPr>
          <w:p w14:paraId="54E06A55">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2023年8月27日5时00分</w:t>
            </w:r>
          </w:p>
        </w:tc>
        <w:tc>
          <w:tcPr>
            <w:tcW w:w="1291" w:type="dxa"/>
            <w:vAlign w:val="center"/>
          </w:tcPr>
          <w:p w14:paraId="74E91B29">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1.71</w:t>
            </w:r>
          </w:p>
        </w:tc>
        <w:tc>
          <w:tcPr>
            <w:tcW w:w="1337" w:type="dxa"/>
            <w:vAlign w:val="center"/>
          </w:tcPr>
          <w:p w14:paraId="41ABEFC3">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525</w:t>
            </w:r>
          </w:p>
        </w:tc>
      </w:tr>
      <w:tr w14:paraId="1D96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174910CE">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7</w:t>
            </w:r>
          </w:p>
        </w:tc>
        <w:tc>
          <w:tcPr>
            <w:tcW w:w="4158" w:type="dxa"/>
            <w:vAlign w:val="center"/>
          </w:tcPr>
          <w:p w14:paraId="389EC1DD">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双湖路（光明大道-新蓼大道段）沿线两侧的用水户，主要涉及范围为光明大道以东、警民路以北、新蓼大道西、逸夫小区巷南区域。</w:t>
            </w:r>
          </w:p>
        </w:tc>
        <w:tc>
          <w:tcPr>
            <w:tcW w:w="830" w:type="dxa"/>
            <w:vAlign w:val="center"/>
          </w:tcPr>
          <w:p w14:paraId="1394AE70">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253DFA54">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2023年8月30日13时30分</w:t>
            </w:r>
          </w:p>
        </w:tc>
        <w:tc>
          <w:tcPr>
            <w:tcW w:w="958" w:type="dxa"/>
            <w:vAlign w:val="center"/>
          </w:tcPr>
          <w:p w14:paraId="070A80F2">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2023年8月30日17时30分</w:t>
            </w:r>
          </w:p>
        </w:tc>
        <w:tc>
          <w:tcPr>
            <w:tcW w:w="1291" w:type="dxa"/>
            <w:vAlign w:val="center"/>
          </w:tcPr>
          <w:p w14:paraId="795458A0">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0.68</w:t>
            </w:r>
          </w:p>
        </w:tc>
        <w:tc>
          <w:tcPr>
            <w:tcW w:w="1337" w:type="dxa"/>
            <w:vAlign w:val="center"/>
          </w:tcPr>
          <w:p w14:paraId="60BC1999">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350</w:t>
            </w:r>
          </w:p>
        </w:tc>
      </w:tr>
      <w:tr w14:paraId="45D4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64" w:type="dxa"/>
            <w:vAlign w:val="center"/>
          </w:tcPr>
          <w:p w14:paraId="0B921F90">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8</w:t>
            </w:r>
          </w:p>
        </w:tc>
        <w:tc>
          <w:tcPr>
            <w:tcW w:w="4158" w:type="dxa"/>
            <w:vAlign w:val="center"/>
          </w:tcPr>
          <w:p w14:paraId="6E459A49">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双湖路（光明大道-新蓼大道段）沿线两侧的用水户，主要涉及范围为光明大道以东、警民路以北、新蓼大道西、逸夫小区巷以南区域。</w:t>
            </w:r>
          </w:p>
        </w:tc>
        <w:tc>
          <w:tcPr>
            <w:tcW w:w="830" w:type="dxa"/>
            <w:vAlign w:val="center"/>
          </w:tcPr>
          <w:p w14:paraId="5BC253BA">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lang w:val="en-US" w:eastAsia="zh-CN"/>
              </w:rPr>
              <w:t>计划</w:t>
            </w:r>
          </w:p>
        </w:tc>
        <w:tc>
          <w:tcPr>
            <w:tcW w:w="958" w:type="dxa"/>
            <w:vAlign w:val="center"/>
          </w:tcPr>
          <w:p w14:paraId="07B67DB7">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2023年11月24日13时00分</w:t>
            </w:r>
          </w:p>
        </w:tc>
        <w:tc>
          <w:tcPr>
            <w:tcW w:w="958" w:type="dxa"/>
            <w:vAlign w:val="center"/>
          </w:tcPr>
          <w:p w14:paraId="6BB43176">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2023年11月24日18时00分</w:t>
            </w:r>
          </w:p>
        </w:tc>
        <w:tc>
          <w:tcPr>
            <w:tcW w:w="1291" w:type="dxa"/>
            <w:vAlign w:val="center"/>
          </w:tcPr>
          <w:p w14:paraId="0AA9412A">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1.28</w:t>
            </w:r>
          </w:p>
        </w:tc>
        <w:tc>
          <w:tcPr>
            <w:tcW w:w="1337" w:type="dxa"/>
            <w:vAlign w:val="center"/>
          </w:tcPr>
          <w:p w14:paraId="13F048EF">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280</w:t>
            </w:r>
          </w:p>
        </w:tc>
      </w:tr>
      <w:tr w14:paraId="42B9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464" w:type="dxa"/>
            <w:vAlign w:val="center"/>
          </w:tcPr>
          <w:p w14:paraId="75F6B468">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9</w:t>
            </w:r>
          </w:p>
        </w:tc>
        <w:tc>
          <w:tcPr>
            <w:tcW w:w="4158" w:type="dxa"/>
            <w:vAlign w:val="center"/>
          </w:tcPr>
          <w:p w14:paraId="2009A3CF">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光明小区及附近的用水户，主要涉及范围为光明小区、逸夫小学、交警队南侧片，逸夫小区与新蓼大道交口以南区域</w:t>
            </w:r>
          </w:p>
        </w:tc>
        <w:tc>
          <w:tcPr>
            <w:tcW w:w="830" w:type="dxa"/>
            <w:vAlign w:val="center"/>
          </w:tcPr>
          <w:p w14:paraId="7CDC259F">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计划</w:t>
            </w:r>
          </w:p>
        </w:tc>
        <w:tc>
          <w:tcPr>
            <w:tcW w:w="958" w:type="dxa"/>
            <w:vAlign w:val="center"/>
          </w:tcPr>
          <w:p w14:paraId="303BF539">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2023年11月26日13时00分</w:t>
            </w:r>
          </w:p>
        </w:tc>
        <w:tc>
          <w:tcPr>
            <w:tcW w:w="958" w:type="dxa"/>
            <w:vAlign w:val="center"/>
          </w:tcPr>
          <w:p w14:paraId="7007C7CF">
            <w:pPr>
              <w:jc w:val="center"/>
              <w:rPr>
                <w:rFonts w:hint="eastAsia" w:ascii="楷体" w:hAnsi="楷体" w:eastAsia="楷体" w:cs="楷体"/>
                <w:b w:val="0"/>
                <w:bCs w:val="0"/>
                <w:sz w:val="16"/>
                <w:szCs w:val="16"/>
                <w:vertAlign w:val="baseline"/>
              </w:rPr>
            </w:pPr>
            <w:r>
              <w:rPr>
                <w:rFonts w:hint="eastAsia" w:ascii="楷体" w:hAnsi="楷体" w:eastAsia="楷体" w:cs="楷体"/>
                <w:b w:val="0"/>
                <w:bCs w:val="0"/>
                <w:sz w:val="16"/>
                <w:szCs w:val="16"/>
                <w:vertAlign w:val="baseline"/>
              </w:rPr>
              <w:t>2023年11月26日19时00分</w:t>
            </w:r>
          </w:p>
        </w:tc>
        <w:tc>
          <w:tcPr>
            <w:tcW w:w="1291" w:type="dxa"/>
            <w:vAlign w:val="center"/>
          </w:tcPr>
          <w:p w14:paraId="208C6735">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0.9</w:t>
            </w:r>
          </w:p>
        </w:tc>
        <w:tc>
          <w:tcPr>
            <w:tcW w:w="1337" w:type="dxa"/>
            <w:vAlign w:val="center"/>
          </w:tcPr>
          <w:p w14:paraId="6B9E263C">
            <w:pPr>
              <w:jc w:val="center"/>
              <w:rPr>
                <w:rFonts w:hint="default" w:ascii="楷体" w:hAnsi="楷体" w:eastAsia="楷体" w:cs="楷体"/>
                <w:b w:val="0"/>
                <w:bCs w:val="0"/>
                <w:sz w:val="16"/>
                <w:szCs w:val="16"/>
                <w:vertAlign w:val="baseline"/>
                <w:lang w:val="en-US" w:eastAsia="zh-CN"/>
              </w:rPr>
            </w:pPr>
            <w:r>
              <w:rPr>
                <w:rFonts w:hint="eastAsia" w:ascii="楷体" w:hAnsi="楷体" w:eastAsia="楷体" w:cs="楷体"/>
                <w:b w:val="0"/>
                <w:bCs w:val="0"/>
                <w:sz w:val="16"/>
                <w:szCs w:val="16"/>
                <w:vertAlign w:val="baseline"/>
                <w:lang w:val="en-US" w:eastAsia="zh-CN"/>
              </w:rPr>
              <w:t>400</w:t>
            </w:r>
          </w:p>
        </w:tc>
      </w:tr>
    </w:tbl>
    <w:p w14:paraId="7B7E1668">
      <w:pPr>
        <w:spacing w:before="217" w:line="346" w:lineRule="auto"/>
        <w:ind w:left="133" w:right="230" w:firstLine="559"/>
        <w:rPr>
          <w:rFonts w:hint="eastAsia" w:ascii="Times New Roman" w:hAnsi="Times New Roman" w:eastAsia="Times New Roman" w:cs="Times New Roman"/>
          <w:spacing w:val="-3"/>
          <w:sz w:val="28"/>
          <w:szCs w:val="28"/>
          <w:lang w:eastAsia="zh-CN"/>
        </w:rPr>
      </w:pPr>
    </w:p>
    <w:p w14:paraId="04E5FE38">
      <w:pPr>
        <w:spacing w:before="217" w:line="346" w:lineRule="auto"/>
        <w:ind w:left="133" w:right="230" w:firstLine="1017" w:firstLineChars="366"/>
        <w:rPr>
          <w:rFonts w:hint="eastAsia" w:ascii="Cambria Math" w:hAnsi="Cambria Math" w:eastAsia="宋体" w:cs="Cambria Math"/>
          <w:spacing w:val="-3"/>
          <w:sz w:val="28"/>
          <w:szCs w:val="28"/>
          <w:lang w:val="en-US" w:eastAsia="zh-CN"/>
        </w:rPr>
      </w:pPr>
      <w:r>
        <w:rPr>
          <w:rFonts w:ascii="宋体" w:hAnsi="宋体" w:eastAsia="宋体" w:cs="宋体"/>
          <w:spacing w:val="-1"/>
          <w:sz w:val="28"/>
          <w:szCs w:val="28"/>
          <w:lang w:eastAsia="zh-CN"/>
        </w:rPr>
        <w:t>表端停</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项各分项指标得分如下</w:t>
      </w:r>
    </w:p>
    <w:p w14:paraId="4F67BEDD">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WSR1  = </w:t>
      </w:r>
      <w:r>
        <w:rPr>
          <w:rFonts w:hint="eastAsia" w:ascii="Cambria Math" w:hAnsi="Cambria Math" w:eastAsia="宋体" w:cs="Cambria Math"/>
          <w:spacing w:val="-3"/>
          <w:sz w:val="28"/>
          <w:szCs w:val="28"/>
          <w:lang w:val="en-US" w:eastAsia="zh-CN"/>
        </w:rPr>
        <w:drawing>
          <wp:inline distT="0" distB="0" distL="0" distR="0">
            <wp:extent cx="750570" cy="30289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57"/>
                    <a:stretch>
                      <a:fillRect/>
                    </a:stretch>
                  </pic:blipFill>
                  <pic:spPr>
                    <a:xfrm>
                      <a:off x="0" y="0"/>
                      <a:ext cx="750874" cy="30298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=1458300/103128=14.1 min/户</w:t>
      </w:r>
    </w:p>
    <w:p w14:paraId="522555E7">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S_WSR1  = </w:t>
      </w:r>
      <w:r>
        <w:rPr>
          <w:rFonts w:hint="eastAsia" w:ascii="Cambria Math" w:hAnsi="Cambria Math" w:eastAsia="宋体" w:cs="Cambria Math"/>
          <w:spacing w:val="-3"/>
          <w:sz w:val="28"/>
          <w:szCs w:val="28"/>
          <w:lang w:val="en-US" w:eastAsia="zh-CN"/>
        </w:rPr>
        <w:drawing>
          <wp:inline distT="0" distB="0" distL="114300" distR="114300">
            <wp:extent cx="554355" cy="310515"/>
            <wp:effectExtent l="0" t="0" r="17145" b="13335"/>
            <wp:docPr id="19" name="图片 19" descr="17186942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18694257586"/>
                    <pic:cNvPicPr>
                      <a:picLocks noChangeAspect="1"/>
                    </pic:cNvPicPr>
                  </pic:nvPicPr>
                  <pic:blipFill>
                    <a:blip r:embed="rId21">
                      <a:clrChange>
                        <a:clrFrom>
                          <a:srgbClr val="E9EDF4">
                            <a:alpha val="100000"/>
                          </a:srgbClr>
                        </a:clrFrom>
                        <a:clrTo>
                          <a:srgbClr val="E9EDF4">
                            <a:alpha val="100000"/>
                            <a:alpha val="0"/>
                          </a:srgbClr>
                        </a:clrTo>
                      </a:clrChange>
                    </a:blip>
                    <a:stretch>
                      <a:fillRect/>
                    </a:stretch>
                  </pic:blipFill>
                  <pic:spPr>
                    <a:xfrm>
                      <a:off x="0" y="0"/>
                      <a:ext cx="554355" cy="3105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100=99.997</w:t>
      </w:r>
    </w:p>
    <w:p w14:paraId="2691211A">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WSR2  = </w:t>
      </w:r>
      <w:r>
        <w:rPr>
          <w:rFonts w:hint="eastAsia" w:ascii="Cambria Math" w:hAnsi="Cambria Math" w:eastAsia="宋体" w:cs="Cambria Math"/>
          <w:spacing w:val="-3"/>
          <w:sz w:val="28"/>
          <w:szCs w:val="28"/>
          <w:lang w:val="en-US" w:eastAsia="zh-CN"/>
        </w:rPr>
        <w:drawing>
          <wp:inline distT="0" distB="0" distL="0" distR="0">
            <wp:extent cx="756920" cy="304165"/>
            <wp:effectExtent l="0" t="0" r="5080" b="635"/>
            <wp:docPr id="21" name="IM 6"/>
            <wp:cNvGraphicFramePr/>
            <a:graphic xmlns:a="http://schemas.openxmlformats.org/drawingml/2006/main">
              <a:graphicData uri="http://schemas.openxmlformats.org/drawingml/2006/picture">
                <pic:pic xmlns:pic="http://schemas.openxmlformats.org/drawingml/2006/picture">
                  <pic:nvPicPr>
                    <pic:cNvPr id="21" name="IM 6"/>
                    <pic:cNvPicPr/>
                  </pic:nvPicPr>
                  <pic:blipFill>
                    <a:blip r:embed="rId22"/>
                    <a:stretch>
                      <a:fillRect/>
                    </a:stretch>
                  </pic:blipFill>
                  <pic:spPr>
                    <a:xfrm>
                      <a:off x="0" y="0"/>
                      <a:ext cx="756970" cy="304503"/>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=60（min/ 户）</w:t>
      </w:r>
    </w:p>
    <w:p w14:paraId="2A6220FE">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S_WSR2  = </w:t>
      </w:r>
      <w:r>
        <w:rPr>
          <w:rFonts w:hint="eastAsia" w:ascii="Cambria Math" w:hAnsi="Cambria Math" w:eastAsia="宋体" w:cs="Cambria Math"/>
          <w:spacing w:val="-3"/>
          <w:sz w:val="28"/>
          <w:szCs w:val="28"/>
          <w:lang w:val="en-US" w:eastAsia="zh-CN"/>
        </w:rPr>
        <w:drawing>
          <wp:inline distT="0" distB="0" distL="114300" distR="114300">
            <wp:extent cx="518160" cy="245110"/>
            <wp:effectExtent l="0" t="0" r="15240" b="2540"/>
            <wp:docPr id="23" name="图片 23" descr="60bcf914913f0a7b416c0b58265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60bcf914913f0a7b416c0b582652faa"/>
                    <pic:cNvPicPr>
                      <a:picLocks noChangeAspect="1"/>
                    </pic:cNvPicPr>
                  </pic:nvPicPr>
                  <pic:blipFill>
                    <a:blip r:embed="rId23">
                      <a:clrChange>
                        <a:clrFrom>
                          <a:srgbClr val="E8ECF3">
                            <a:alpha val="100000"/>
                          </a:srgbClr>
                        </a:clrFrom>
                        <a:clrTo>
                          <a:srgbClr val="E8ECF3">
                            <a:alpha val="100000"/>
                            <a:alpha val="0"/>
                          </a:srgbClr>
                        </a:clrTo>
                      </a:clrChange>
                    </a:blip>
                    <a:stretch>
                      <a:fillRect/>
                    </a:stretch>
                  </pic:blipFill>
                  <pic:spPr>
                    <a:xfrm>
                      <a:off x="0" y="0"/>
                      <a:ext cx="518160" cy="245110"/>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=99.998</w:t>
      </w:r>
    </w:p>
    <w:p w14:paraId="6C9390D0">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WSR3  = </w:t>
      </w:r>
      <w:r>
        <w:rPr>
          <w:rFonts w:hint="eastAsia" w:ascii="Cambria Math" w:hAnsi="Cambria Math" w:eastAsia="宋体" w:cs="Cambria Math"/>
          <w:spacing w:val="-3"/>
          <w:sz w:val="28"/>
          <w:szCs w:val="28"/>
          <w:lang w:val="en-US" w:eastAsia="zh-CN"/>
        </w:rPr>
        <w:drawing>
          <wp:inline distT="0" distB="0" distL="0" distR="0">
            <wp:extent cx="460375" cy="278130"/>
            <wp:effectExtent l="0" t="0" r="15875" b="762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8"/>
                    <a:stretch>
                      <a:fillRect/>
                    </a:stretch>
                  </pic:blipFill>
                  <pic:spPr>
                    <a:xfrm>
                      <a:off x="0" y="0"/>
                      <a:ext cx="460375" cy="278130"/>
                    </a:xfrm>
                    <a:prstGeom prst="rect">
                      <a:avLst/>
                    </a:prstGeom>
                  </pic:spPr>
                </pic:pic>
              </a:graphicData>
            </a:graphic>
          </wp:inline>
        </w:drawing>
      </w:r>
      <w:r>
        <w:rPr>
          <w:rFonts w:hint="eastAsia" w:ascii="Cambria Math" w:hAnsi="Cambria Math" w:eastAsia="宋体" w:cs="Cambria Math"/>
          <w:spacing w:val="-3"/>
          <w:sz w:val="28"/>
          <w:szCs w:val="28"/>
          <w:lang w:val="en-US" w:eastAsia="zh-CN"/>
        </w:rPr>
        <w:t>0.02953（次/户）</w:t>
      </w:r>
    </w:p>
    <w:p w14:paraId="19A0176C">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S_WSR3  = (1 − WSR3)× 100 =97.047</w:t>
      </w:r>
    </w:p>
    <w:p w14:paraId="164FD910">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WSR4  = </w:t>
      </w:r>
      <w:r>
        <w:rPr>
          <w:rFonts w:hint="eastAsia" w:ascii="Cambria Math" w:hAnsi="Cambria Math" w:eastAsia="宋体" w:cs="Cambria Math"/>
          <w:spacing w:val="-3"/>
          <w:sz w:val="28"/>
          <w:szCs w:val="28"/>
          <w:lang w:val="en-US" w:eastAsia="zh-CN"/>
        </w:rPr>
        <w:drawing>
          <wp:inline distT="0" distB="0" distL="0" distR="0">
            <wp:extent cx="276860" cy="282575"/>
            <wp:effectExtent l="0" t="0" r="0" b="0"/>
            <wp:docPr id="2059834274" name="IM 12"/>
            <wp:cNvGraphicFramePr/>
            <a:graphic xmlns:a="http://schemas.openxmlformats.org/drawingml/2006/main">
              <a:graphicData uri="http://schemas.openxmlformats.org/drawingml/2006/picture">
                <pic:pic xmlns:pic="http://schemas.openxmlformats.org/drawingml/2006/picture">
                  <pic:nvPicPr>
                    <pic:cNvPr id="2059834274" name="IM 12"/>
                    <pic:cNvPicPr/>
                  </pic:nvPicPr>
                  <pic:blipFill>
                    <a:blip r:embed="rId25"/>
                    <a:stretch>
                      <a:fillRect/>
                    </a:stretch>
                  </pic:blipFill>
                  <pic:spPr>
                    <a:xfrm>
                      <a:off x="0" y="0"/>
                      <a:ext cx="276910" cy="28296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=0.000009（次 /户）</w:t>
      </w:r>
    </w:p>
    <w:p w14:paraId="1716C4BD">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S_WSR4  = (1 − WSR4) × 100=99.991</w:t>
      </w:r>
    </w:p>
    <w:p w14:paraId="2D70AA9E">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WSR5  = </w:t>
      </w:r>
      <w:r>
        <w:rPr>
          <w:rFonts w:hint="eastAsia" w:ascii="Cambria Math" w:hAnsi="Cambria Math" w:eastAsia="宋体" w:cs="Cambria Math"/>
          <w:spacing w:val="-3"/>
          <w:sz w:val="28"/>
          <w:szCs w:val="28"/>
          <w:lang w:val="en-US" w:eastAsia="zh-CN"/>
        </w:rPr>
        <w:drawing>
          <wp:inline distT="0" distB="0" distL="0" distR="0">
            <wp:extent cx="276860" cy="307975"/>
            <wp:effectExtent l="0" t="0" r="0" b="0"/>
            <wp:docPr id="1224809602" name="IM 14"/>
            <wp:cNvGraphicFramePr/>
            <a:graphic xmlns:a="http://schemas.openxmlformats.org/drawingml/2006/main">
              <a:graphicData uri="http://schemas.openxmlformats.org/drawingml/2006/picture">
                <pic:pic xmlns:pic="http://schemas.openxmlformats.org/drawingml/2006/picture">
                  <pic:nvPicPr>
                    <pic:cNvPr id="1224809602" name="IM 14"/>
                    <pic:cNvPicPr/>
                  </pic:nvPicPr>
                  <pic:blipFill>
                    <a:blip r:embed="rId26"/>
                    <a:stretch>
                      <a:fillRect/>
                    </a:stretch>
                  </pic:blipFill>
                  <pic:spPr>
                    <a:xfrm>
                      <a:off x="0" y="0"/>
                      <a:ext cx="276910" cy="30797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=507.5（户/次）</w:t>
      </w:r>
    </w:p>
    <w:p w14:paraId="6E431E34">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S_WSR5  = </w:t>
      </w:r>
      <w:r>
        <w:rPr>
          <w:rFonts w:ascii="Cambria Math" w:hAnsi="Cambria Math" w:eastAsia="Cambria Math" w:cs="Cambria Math"/>
          <w:spacing w:val="24"/>
          <w:sz w:val="28"/>
          <w:szCs w:val="28"/>
        </w:rPr>
        <w:drawing>
          <wp:inline distT="0" distB="0" distL="114300" distR="114300">
            <wp:extent cx="554355" cy="335915"/>
            <wp:effectExtent l="0" t="0" r="17145" b="6985"/>
            <wp:docPr id="20" name="图片 20" descr="e8e38c93157c919a003e81f5032c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8e38c93157c919a003e81f5032ce47"/>
                    <pic:cNvPicPr>
                      <a:picLocks noChangeAspect="1"/>
                    </pic:cNvPicPr>
                  </pic:nvPicPr>
                  <pic:blipFill>
                    <a:blip r:embed="rId27">
                      <a:clrChange>
                        <a:clrFrom>
                          <a:srgbClr val="E9EDF4">
                            <a:alpha val="100000"/>
                          </a:srgbClr>
                        </a:clrFrom>
                        <a:clrTo>
                          <a:srgbClr val="E9EDF4">
                            <a:alpha val="100000"/>
                            <a:alpha val="0"/>
                          </a:srgbClr>
                        </a:clrTo>
                      </a:clrChange>
                    </a:blip>
                    <a:stretch>
                      <a:fillRect/>
                    </a:stretch>
                  </pic:blipFill>
                  <pic:spPr>
                    <a:xfrm>
                      <a:off x="0" y="0"/>
                      <a:ext cx="554355" cy="33591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 99.507</w:t>
      </w:r>
    </w:p>
    <w:p w14:paraId="23E8FE53">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WSR6  = </w:t>
      </w:r>
      <w:r>
        <w:rPr>
          <w:rFonts w:hint="eastAsia" w:ascii="Cambria Math" w:hAnsi="Cambria Math" w:eastAsia="宋体" w:cs="Cambria Math"/>
          <w:spacing w:val="-3"/>
          <w:sz w:val="28"/>
          <w:szCs w:val="28"/>
          <w:lang w:val="en-US" w:eastAsia="zh-CN"/>
        </w:rPr>
        <w:drawing>
          <wp:inline distT="0" distB="0" distL="0" distR="0">
            <wp:extent cx="453390" cy="307340"/>
            <wp:effectExtent l="0" t="0" r="3810" b="1651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59"/>
                    <a:stretch>
                      <a:fillRect/>
                    </a:stretch>
                  </pic:blipFill>
                  <pic:spPr>
                    <a:xfrm>
                      <a:off x="0" y="0"/>
                      <a:ext cx="453798" cy="307962"/>
                    </a:xfrm>
                    <a:prstGeom prst="rect">
                      <a:avLst/>
                    </a:prstGeom>
                  </pic:spPr>
                </pic:pic>
              </a:graphicData>
            </a:graphic>
          </wp:inline>
        </w:drawing>
      </w:r>
      <w:r>
        <w:rPr>
          <w:rFonts w:hint="eastAsia" w:ascii="Cambria Math" w:hAnsi="Cambria Math" w:eastAsia="宋体" w:cs="Cambria Math"/>
          <w:spacing w:val="-3"/>
          <w:sz w:val="28"/>
          <w:szCs w:val="28"/>
          <w:lang w:val="en-US" w:eastAsia="zh-CN"/>
        </w:rPr>
        <w:t>51564（户/次）</w:t>
      </w:r>
    </w:p>
    <w:p w14:paraId="0CD34444">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S_WSR6  = </w:t>
      </w:r>
      <w:r>
        <w:rPr>
          <w:rFonts w:ascii="Cambria Math" w:hAnsi="Cambria Math" w:eastAsia="Cambria Math" w:cs="Cambria Math"/>
          <w:spacing w:val="26"/>
          <w:sz w:val="28"/>
          <w:szCs w:val="28"/>
        </w:rPr>
        <w:drawing>
          <wp:inline distT="0" distB="0" distL="114300" distR="114300">
            <wp:extent cx="511175" cy="316865"/>
            <wp:effectExtent l="0" t="0" r="3175" b="6985"/>
            <wp:docPr id="24" name="图片 24" descr="171869818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718698181614"/>
                    <pic:cNvPicPr>
                      <a:picLocks noChangeAspect="1"/>
                    </pic:cNvPicPr>
                  </pic:nvPicPr>
                  <pic:blipFill>
                    <a:blip r:embed="rId29">
                      <a:clrChange>
                        <a:clrFrom>
                          <a:srgbClr val="E8ECF3">
                            <a:alpha val="100000"/>
                          </a:srgbClr>
                        </a:clrFrom>
                        <a:clrTo>
                          <a:srgbClr val="E8ECF3">
                            <a:alpha val="100000"/>
                            <a:alpha val="0"/>
                          </a:srgbClr>
                        </a:clrTo>
                      </a:clrChange>
                    </a:blip>
                    <a:stretch>
                      <a:fillRect/>
                    </a:stretch>
                  </pic:blipFill>
                  <pic:spPr>
                    <a:xfrm>
                      <a:off x="0" y="0"/>
                      <a:ext cx="511175" cy="31686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=50</w:t>
      </w:r>
    </w:p>
    <w:p w14:paraId="249AE7F1">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WSR7  = </w:t>
      </w:r>
      <w:r>
        <w:rPr>
          <w:rFonts w:hint="eastAsia" w:ascii="Cambria Math" w:hAnsi="Cambria Math" w:eastAsia="宋体" w:cs="Cambria Math"/>
          <w:spacing w:val="-3"/>
          <w:sz w:val="28"/>
          <w:szCs w:val="28"/>
          <w:lang w:val="en-US" w:eastAsia="zh-CN"/>
        </w:rPr>
        <w:drawing>
          <wp:inline distT="0" distB="0" distL="0" distR="0">
            <wp:extent cx="756920" cy="327660"/>
            <wp:effectExtent l="0" t="0" r="0" b="0"/>
            <wp:docPr id="861436688" name="IM 22"/>
            <wp:cNvGraphicFramePr/>
            <a:graphic xmlns:a="http://schemas.openxmlformats.org/drawingml/2006/main">
              <a:graphicData uri="http://schemas.openxmlformats.org/drawingml/2006/picture">
                <pic:pic xmlns:pic="http://schemas.openxmlformats.org/drawingml/2006/picture">
                  <pic:nvPicPr>
                    <pic:cNvPr id="861436688" name="IM 22"/>
                    <pic:cNvPicPr/>
                  </pic:nvPicPr>
                  <pic:blipFill>
                    <a:blip r:embed="rId30"/>
                    <a:stretch>
                      <a:fillRect/>
                    </a:stretch>
                  </pic:blipFill>
                  <pic:spPr>
                    <a:xfrm>
                      <a:off x="0" y="0"/>
                      <a:ext cx="756970" cy="327989"/>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464.2 （min/户）</w:t>
      </w:r>
    </w:p>
    <w:p w14:paraId="4EE7730A">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S_WSR7  = </w:t>
      </w:r>
      <w:r>
        <w:rPr>
          <w:rFonts w:ascii="Cambria Math" w:hAnsi="Cambria Math" w:eastAsia="Cambria Math" w:cs="Cambria Math"/>
          <w:spacing w:val="24"/>
          <w:sz w:val="28"/>
          <w:szCs w:val="28"/>
        </w:rPr>
        <w:drawing>
          <wp:inline distT="0" distB="0" distL="114300" distR="114300">
            <wp:extent cx="554355" cy="318135"/>
            <wp:effectExtent l="0" t="0" r="17145" b="5080"/>
            <wp:docPr id="25" name="图片 25" descr="171869825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718698252559"/>
                    <pic:cNvPicPr>
                      <a:picLocks noChangeAspect="1"/>
                    </pic:cNvPicPr>
                  </pic:nvPicPr>
                  <pic:blipFill>
                    <a:blip r:embed="rId31">
                      <a:clrChange>
                        <a:clrFrom>
                          <a:srgbClr val="E9EDF4">
                            <a:alpha val="100000"/>
                          </a:srgbClr>
                        </a:clrFrom>
                        <a:clrTo>
                          <a:srgbClr val="E9EDF4">
                            <a:alpha val="100000"/>
                            <a:alpha val="0"/>
                          </a:srgbClr>
                        </a:clrTo>
                      </a:clrChange>
                    </a:blip>
                    <a:stretch>
                      <a:fillRect/>
                    </a:stretch>
                  </pic:blipFill>
                  <pic:spPr>
                    <a:xfrm>
                      <a:off x="0" y="0"/>
                      <a:ext cx="554355" cy="318135"/>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 100 =99.911</w:t>
      </w:r>
    </w:p>
    <w:p w14:paraId="7DB702D4">
      <w:pPr>
        <w:jc w:val="center"/>
        <w:rPr>
          <w:rFonts w:hint="eastAsia"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WSR8  = </w:t>
      </w:r>
      <w:r>
        <w:rPr>
          <w:rFonts w:hint="eastAsia" w:ascii="Cambria Math" w:hAnsi="Cambria Math" w:eastAsia="宋体" w:cs="Cambria Math"/>
          <w:spacing w:val="-3"/>
          <w:sz w:val="28"/>
          <w:szCs w:val="28"/>
          <w:lang w:val="en-US" w:eastAsia="zh-CN"/>
        </w:rPr>
        <w:drawing>
          <wp:inline distT="0" distB="0" distL="0" distR="0">
            <wp:extent cx="758190" cy="327660"/>
            <wp:effectExtent l="0" t="0" r="0" b="0"/>
            <wp:docPr id="1598125486" name="IM 26"/>
            <wp:cNvGraphicFramePr/>
            <a:graphic xmlns:a="http://schemas.openxmlformats.org/drawingml/2006/main">
              <a:graphicData uri="http://schemas.openxmlformats.org/drawingml/2006/picture">
                <pic:pic xmlns:pic="http://schemas.openxmlformats.org/drawingml/2006/picture">
                  <pic:nvPicPr>
                    <pic:cNvPr id="1598125486" name="IM 26"/>
                    <pic:cNvPicPr/>
                  </pic:nvPicPr>
                  <pic:blipFill>
                    <a:blip r:embed="rId32"/>
                    <a:stretch>
                      <a:fillRect/>
                    </a:stretch>
                  </pic:blipFill>
                  <pic:spPr>
                    <a:xfrm>
                      <a:off x="0" y="0"/>
                      <a:ext cx="758494" cy="328004"/>
                    </a:xfrm>
                    <a:prstGeom prst="rect">
                      <a:avLst/>
                    </a:prstGeom>
                  </pic:spPr>
                </pic:pic>
              </a:graphicData>
            </a:graphic>
          </wp:inline>
        </w:drawing>
      </w:r>
      <w:r>
        <w:rPr>
          <w:rFonts w:hint="eastAsia" w:ascii="Cambria Math" w:hAnsi="Cambria Math" w:eastAsia="宋体" w:cs="Cambria Math"/>
          <w:spacing w:val="-3"/>
          <w:sz w:val="28"/>
          <w:szCs w:val="28"/>
          <w:lang w:val="en-US" w:eastAsia="zh-CN"/>
        </w:rPr>
        <w:t xml:space="preserve">   =60 （min/户）</w:t>
      </w:r>
    </w:p>
    <w:p w14:paraId="45605F04">
      <w:pPr>
        <w:jc w:val="center"/>
        <w:rPr>
          <w:rFonts w:hint="default" w:ascii="Cambria Math" w:hAnsi="Cambria Math" w:eastAsia="宋体" w:cs="Cambria Math"/>
          <w:spacing w:val="-3"/>
          <w:sz w:val="28"/>
          <w:szCs w:val="28"/>
          <w:lang w:val="en-US" w:eastAsia="zh-CN"/>
        </w:rPr>
      </w:pPr>
      <w:r>
        <w:rPr>
          <w:rFonts w:hint="eastAsia" w:ascii="Cambria Math" w:hAnsi="Cambria Math" w:eastAsia="宋体" w:cs="Cambria Math"/>
          <w:spacing w:val="-3"/>
          <w:sz w:val="28"/>
          <w:szCs w:val="28"/>
          <w:lang w:val="en-US" w:eastAsia="zh-CN"/>
        </w:rPr>
        <w:t xml:space="preserve">S_WSR8  = </w:t>
      </w:r>
      <w:r>
        <w:rPr>
          <w:rFonts w:ascii="Cambria Math" w:hAnsi="Cambria Math" w:eastAsia="Cambria Math" w:cs="Cambria Math"/>
          <w:spacing w:val="24"/>
          <w:sz w:val="28"/>
          <w:szCs w:val="28"/>
          <w:lang w:eastAsia="zh-CN"/>
        </w:rPr>
        <w:drawing>
          <wp:inline distT="0" distB="0" distL="114300" distR="114300">
            <wp:extent cx="716915" cy="316865"/>
            <wp:effectExtent l="0" t="0" r="6985" b="6350"/>
            <wp:docPr id="28" name="图片 28" descr="17186983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718698312015"/>
                    <pic:cNvPicPr>
                      <a:picLocks noChangeAspect="1"/>
                    </pic:cNvPicPr>
                  </pic:nvPicPr>
                  <pic:blipFill>
                    <a:blip r:embed="rId33">
                      <a:clrChange>
                        <a:clrFrom>
                          <a:srgbClr val="E9EDF4">
                            <a:alpha val="100000"/>
                          </a:srgbClr>
                        </a:clrFrom>
                        <a:clrTo>
                          <a:srgbClr val="E9EDF4">
                            <a:alpha val="100000"/>
                            <a:alpha val="0"/>
                          </a:srgbClr>
                        </a:clrTo>
                      </a:clrChange>
                    </a:blip>
                    <a:stretch>
                      <a:fillRect/>
                    </a:stretch>
                  </pic:blipFill>
                  <pic:spPr>
                    <a:xfrm>
                      <a:off x="0" y="0"/>
                      <a:ext cx="716915" cy="316865"/>
                    </a:xfrm>
                    <a:prstGeom prst="rect">
                      <a:avLst/>
                    </a:prstGeom>
                  </pic:spPr>
                </pic:pic>
              </a:graphicData>
            </a:graphic>
          </wp:inline>
        </w:drawing>
      </w:r>
      <w:bookmarkStart w:id="44" w:name="_GoBack"/>
      <w:bookmarkEnd w:id="44"/>
      <w:r>
        <w:rPr>
          <w:rFonts w:hint="eastAsia" w:ascii="Cambria Math" w:hAnsi="Cambria Math" w:eastAsia="宋体" w:cs="Cambria Math"/>
          <w:spacing w:val="-3"/>
          <w:sz w:val="28"/>
          <w:szCs w:val="28"/>
          <w:lang w:val="en-US" w:eastAsia="zh-CN"/>
        </w:rPr>
        <w:t xml:space="preserve"> × 100 =99.988</w:t>
      </w:r>
    </w:p>
    <w:p w14:paraId="66421143">
      <w:pPr>
        <w:spacing w:before="152" w:line="378" w:lineRule="exact"/>
        <w:ind w:left="692" w:firstLine="560" w:firstLineChars="200"/>
        <w:rPr>
          <w:rFonts w:hint="default" w:ascii="宋体" w:hAnsi="宋体" w:eastAsia="宋体" w:cs="宋体"/>
          <w:sz w:val="28"/>
          <w:szCs w:val="28"/>
          <w:lang w:val="en-US" w:eastAsia="zh-CN"/>
        </w:rPr>
      </w:pPr>
      <w:r>
        <w:rPr>
          <w:rFonts w:ascii="宋体" w:hAnsi="宋体" w:eastAsia="宋体" w:cs="宋体"/>
          <w:position w:val="1"/>
          <w:sz w:val="28"/>
          <w:szCs w:val="28"/>
          <w:lang w:eastAsia="zh-CN"/>
        </w:rPr>
        <w:t>根据各分项指标权重，计算得出表端停</w:t>
      </w:r>
      <w:r>
        <w:rPr>
          <w:rFonts w:hint="eastAsia" w:ascii="宋体" w:hAnsi="宋体" w:eastAsia="宋体" w:cs="宋体"/>
          <w:position w:val="1"/>
          <w:sz w:val="28"/>
          <w:szCs w:val="28"/>
          <w:lang w:eastAsia="zh-CN"/>
        </w:rPr>
        <w:t>水</w:t>
      </w:r>
      <w:r>
        <w:rPr>
          <w:rFonts w:ascii="宋体" w:hAnsi="宋体" w:eastAsia="宋体" w:cs="宋体"/>
          <w:position w:val="1"/>
          <w:sz w:val="28"/>
          <w:szCs w:val="28"/>
          <w:lang w:eastAsia="zh-CN"/>
        </w:rPr>
        <w:t>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eastAsia="Times New Roman" w:cs="Times New Roman"/>
          <w:spacing w:val="-1"/>
          <w:position w:val="1"/>
          <w:sz w:val="28"/>
          <w:szCs w:val="28"/>
          <w:lang w:val="en-US" w:eastAsia="zh-CN"/>
        </w:rPr>
        <w:t>100</w:t>
      </w:r>
    </w:p>
    <w:p w14:paraId="2E66F212">
      <w:pPr>
        <w:spacing w:before="200"/>
        <w:ind w:left="698" w:firstLine="274" w:firstLineChars="100"/>
        <w:rPr>
          <w:rFonts w:ascii="宋体" w:hAnsi="宋体" w:eastAsia="宋体" w:cs="宋体"/>
          <w:sz w:val="28"/>
          <w:szCs w:val="28"/>
          <w:lang w:eastAsia="zh-CN"/>
        </w:rPr>
        <w:sectPr>
          <w:footerReference r:id="rId14" w:type="default"/>
          <w:pgSz w:w="11906" w:h="16839"/>
          <w:pgMar w:top="1176" w:right="1295" w:bottom="1181" w:left="1295" w:header="863" w:footer="994"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*99.997</w:t>
      </w:r>
      <w:r>
        <w:rPr>
          <w:rFonts w:hint="eastAsia" w:ascii="宋体" w:hAnsi="宋体" w:eastAsia="宋体" w:cs="宋体"/>
          <w:spacing w:val="-3"/>
          <w:sz w:val="28"/>
          <w:szCs w:val="28"/>
          <w:lang w:eastAsia="zh-CN"/>
        </w:rPr>
        <w:t>+0.25</w:t>
      </w:r>
      <w:r>
        <w:rPr>
          <w:rFonts w:hint="eastAsia" w:ascii="宋体" w:hAnsi="宋体" w:eastAsia="宋体" w:cs="宋体"/>
          <w:spacing w:val="-3"/>
          <w:sz w:val="28"/>
          <w:szCs w:val="28"/>
          <w:lang w:val="en-US" w:eastAsia="zh-CN"/>
        </w:rPr>
        <w:t>*99.998</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*97.047</w:t>
      </w:r>
      <w:r>
        <w:rPr>
          <w:rFonts w:hint="eastAsia" w:ascii="宋体" w:hAnsi="宋体" w:eastAsia="宋体" w:cs="宋体"/>
          <w:spacing w:val="-3"/>
          <w:sz w:val="28"/>
          <w:szCs w:val="28"/>
          <w:lang w:eastAsia="zh-CN"/>
        </w:rPr>
        <w:t>+0.15</w:t>
      </w:r>
      <w:r>
        <w:rPr>
          <w:rFonts w:hint="eastAsia" w:ascii="宋体" w:hAnsi="宋体" w:eastAsia="宋体" w:cs="宋体"/>
          <w:spacing w:val="-3"/>
          <w:sz w:val="28"/>
          <w:szCs w:val="28"/>
          <w:lang w:val="en-US" w:eastAsia="zh-CN"/>
        </w:rPr>
        <w:t>*99.991</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*199.507</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*50</w:t>
      </w:r>
      <w:r>
        <w:rPr>
          <w:rFonts w:hint="eastAsia" w:ascii="宋体" w:hAnsi="宋体" w:eastAsia="宋体" w:cs="宋体"/>
          <w:spacing w:val="-3"/>
          <w:sz w:val="28"/>
          <w:szCs w:val="28"/>
          <w:lang w:eastAsia="zh-CN"/>
        </w:rPr>
        <w:t>+0.05</w:t>
      </w:r>
      <w:r>
        <w:rPr>
          <w:rFonts w:hint="eastAsia" w:ascii="宋体" w:hAnsi="宋体" w:eastAsia="宋体" w:cs="宋体"/>
          <w:spacing w:val="-3"/>
          <w:sz w:val="28"/>
          <w:szCs w:val="28"/>
          <w:lang w:val="en-US" w:eastAsia="zh-CN"/>
        </w:rPr>
        <w:t>*99.991</w:t>
      </w:r>
      <w:r>
        <w:rPr>
          <w:rFonts w:hint="eastAsia" w:ascii="宋体" w:hAnsi="宋体" w:eastAsia="宋体" w:cs="宋体"/>
          <w:spacing w:val="-3"/>
          <w:sz w:val="28"/>
          <w:szCs w:val="28"/>
          <w:lang w:eastAsia="zh-CN"/>
        </w:rPr>
        <w:t>+0.1</w:t>
      </w:r>
      <w:r>
        <w:rPr>
          <w:rFonts w:hint="eastAsia" w:ascii="宋体" w:hAnsi="宋体" w:eastAsia="宋体" w:cs="宋体"/>
          <w:spacing w:val="-3"/>
          <w:sz w:val="28"/>
          <w:szCs w:val="28"/>
          <w:lang w:val="en-US" w:eastAsia="zh-CN"/>
        </w:rPr>
        <w:t>*99.988=94.6526</w:t>
      </w:r>
    </w:p>
    <w:p w14:paraId="50ACC60E">
      <w:pPr>
        <w:pStyle w:val="2"/>
        <w:spacing w:line="279" w:lineRule="auto"/>
        <w:rPr>
          <w:rFonts w:eastAsiaTheme="minorEastAsia"/>
          <w:lang w:eastAsia="zh-CN"/>
        </w:rPr>
      </w:pPr>
    </w:p>
    <w:p w14:paraId="25238C42">
      <w:pPr>
        <w:pStyle w:val="2"/>
        <w:spacing w:line="315" w:lineRule="auto"/>
        <w:rPr>
          <w:lang w:eastAsia="zh-CN"/>
        </w:rPr>
      </w:pPr>
    </w:p>
    <w:p w14:paraId="39C3B867">
      <w:pPr>
        <w:spacing w:before="91" w:line="222" w:lineRule="auto"/>
        <w:ind w:left="127"/>
        <w:outlineLvl w:val="1"/>
        <w:rPr>
          <w:rFonts w:ascii="黑体" w:hAnsi="黑体" w:eastAsia="黑体" w:cs="黑体"/>
          <w:sz w:val="28"/>
          <w:szCs w:val="28"/>
          <w:lang w:eastAsia="zh-CN"/>
        </w:rPr>
      </w:pPr>
      <w:bookmarkStart w:id="34" w:name="bookmark15"/>
      <w:bookmarkEnd w:id="34"/>
      <w:bookmarkStart w:id="35" w:name="_Toc24234"/>
      <w:r>
        <w:rPr>
          <w:rFonts w:ascii="Times New Roman" w:hAnsi="Times New Roman" w:eastAsia="Times New Roman" w:cs="Times New Roman"/>
          <w:b/>
          <w:bCs/>
          <w:spacing w:val="-2"/>
          <w:sz w:val="28"/>
          <w:szCs w:val="28"/>
          <w:lang w:eastAsia="zh-CN"/>
        </w:rPr>
        <w:t xml:space="preserve">3.2  </w:t>
      </w:r>
      <w:r>
        <w:rPr>
          <w:rFonts w:ascii="黑体" w:hAnsi="黑体" w:eastAsia="黑体" w:cs="黑体"/>
          <w:b/>
          <w:bCs/>
          <w:spacing w:val="-2"/>
          <w:sz w:val="28"/>
          <w:szCs w:val="28"/>
          <w:lang w:eastAsia="zh-CN"/>
        </w:rPr>
        <w:t>用户反馈项</w:t>
      </w:r>
      <w:bookmarkEnd w:id="35"/>
    </w:p>
    <w:p w14:paraId="6CEE5E77">
      <w:pPr>
        <w:spacing w:before="219" w:line="346" w:lineRule="auto"/>
        <w:ind w:left="166" w:right="228" w:firstLine="526"/>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Times New Roman" w:hAnsi="Times New Roman" w:eastAsia="Times New Roman" w:cs="Times New Roman"/>
          <w:spacing w:val="-3"/>
          <w:sz w:val="28"/>
          <w:szCs w:val="28"/>
          <w:lang w:eastAsia="zh-CN"/>
        </w:rPr>
        <w:t>202</w:t>
      </w:r>
      <w:r>
        <w:rPr>
          <w:rFonts w:hint="eastAsia" w:ascii="Times New Roman" w:hAnsi="Times New Roman" w:eastAsia="Times New Roman" w:cs="Times New Roman"/>
          <w:spacing w:val="-3"/>
          <w:sz w:val="28"/>
          <w:szCs w:val="28"/>
          <w:lang w:val="en-US" w:eastAsia="zh-CN"/>
        </w:rPr>
        <w:t>3年1月1日到2023年12月31</w:t>
      </w:r>
      <w:r>
        <w:rPr>
          <w:rFonts w:ascii="Times New Roman" w:hAnsi="Times New Roman" w:eastAsia="Times New Roman" w:cs="Times New Roman"/>
          <w:spacing w:val="-3"/>
          <w:sz w:val="28"/>
          <w:szCs w:val="28"/>
          <w:lang w:eastAsia="zh-CN"/>
        </w:rPr>
        <w:t>服</w:t>
      </w:r>
      <w:r>
        <w:rPr>
          <w:rFonts w:ascii="宋体" w:hAnsi="宋体" w:eastAsia="宋体" w:cs="宋体"/>
          <w:spacing w:val="-4"/>
          <w:sz w:val="28"/>
          <w:szCs w:val="28"/>
          <w:lang w:eastAsia="zh-CN"/>
        </w:rPr>
        <w:t>务热线电话接通情况统计如下表所示：</w:t>
      </w:r>
    </w:p>
    <w:p w14:paraId="54F505B4">
      <w:pPr>
        <w:spacing w:before="40" w:line="212" w:lineRule="auto"/>
        <w:ind w:firstLine="554" w:firstLineChars="200"/>
        <w:rPr>
          <w:rFonts w:ascii="Times New Roman" w:hAnsi="Times New Roman" w:eastAsia="Times New Roman" w:cs="Times New Roman"/>
          <w:b/>
          <w:bCs/>
          <w:spacing w:val="-2"/>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8"/>
          <w:sz w:val="28"/>
          <w:szCs w:val="28"/>
          <w:lang w:eastAsia="zh-CN"/>
        </w:rPr>
        <w:t xml:space="preserve"> </w:t>
      </w:r>
      <w:r>
        <w:rPr>
          <w:rFonts w:ascii="Times New Roman" w:hAnsi="Times New Roman" w:eastAsia="Times New Roman" w:cs="Times New Roman"/>
          <w:b/>
          <w:bCs/>
          <w:spacing w:val="-2"/>
          <w:sz w:val="28"/>
          <w:szCs w:val="28"/>
          <w:lang w:eastAsia="zh-CN"/>
        </w:rPr>
        <w:t>3.2-1  202</w:t>
      </w:r>
      <w:r>
        <w:rPr>
          <w:rFonts w:hint="eastAsia" w:ascii="Times New Roman" w:hAnsi="Times New Roman" w:eastAsia="Times New Roman" w:cs="Times New Roman"/>
          <w:b/>
          <w:bCs/>
          <w:spacing w:val="-2"/>
          <w:sz w:val="28"/>
          <w:szCs w:val="28"/>
          <w:lang w:val="en-US" w:eastAsia="zh-CN"/>
        </w:rPr>
        <w:t>3年1月1日到2023年12月31</w:t>
      </w:r>
      <w:r>
        <w:rPr>
          <w:rFonts w:ascii="Times New Roman" w:hAnsi="Times New Roman" w:eastAsia="Times New Roman" w:cs="Times New Roman"/>
          <w:b/>
          <w:bCs/>
          <w:spacing w:val="-2"/>
          <w:sz w:val="28"/>
          <w:szCs w:val="28"/>
          <w:lang w:eastAsia="zh-CN"/>
        </w:rPr>
        <w:t>服务热线电话接通情况统计表</w:t>
      </w:r>
    </w:p>
    <w:tbl>
      <w:tblPr>
        <w:tblStyle w:val="11"/>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79"/>
        <w:gridCol w:w="836"/>
      </w:tblGrid>
      <w:tr w14:paraId="5948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7879" w:type="dxa"/>
            <w:tcBorders>
              <w:top w:val="single" w:color="000000" w:sz="10" w:space="0"/>
              <w:left w:val="single" w:color="000000" w:sz="10" w:space="0"/>
            </w:tcBorders>
            <w:vAlign w:val="center"/>
          </w:tcPr>
          <w:p w14:paraId="40BE90BC">
            <w:pPr>
              <w:pStyle w:val="12"/>
              <w:spacing w:before="111" w:line="219" w:lineRule="auto"/>
              <w:ind w:left="1240" w:firstLine="936" w:firstLineChars="400"/>
              <w:jc w:val="both"/>
              <w:rPr>
                <w:lang w:eastAsia="zh-CN"/>
              </w:rPr>
            </w:pPr>
            <w:r>
              <w:rPr>
                <w:spacing w:val="-3"/>
                <w:lang w:eastAsia="zh-CN"/>
              </w:rPr>
              <w:t>2024年5月打进电话总数量（次）</w:t>
            </w:r>
          </w:p>
        </w:tc>
        <w:tc>
          <w:tcPr>
            <w:tcW w:w="836" w:type="dxa"/>
            <w:tcBorders>
              <w:top w:val="single" w:color="000000" w:sz="10" w:space="0"/>
            </w:tcBorders>
            <w:vAlign w:val="center"/>
          </w:tcPr>
          <w:p w14:paraId="704679BF">
            <w:pPr>
              <w:spacing w:before="152" w:line="188" w:lineRule="auto"/>
              <w:jc w:val="center"/>
              <w:rPr>
                <w:rFonts w:hint="default" w:eastAsiaTheme="minorEastAsia"/>
                <w:lang w:val="en-US" w:eastAsia="zh-CN"/>
              </w:rPr>
            </w:pPr>
            <w:r>
              <w:rPr>
                <w:rFonts w:hint="eastAsia"/>
                <w:lang w:val="en-US" w:eastAsia="zh-CN"/>
              </w:rPr>
              <w:t>215</w:t>
            </w:r>
          </w:p>
        </w:tc>
      </w:tr>
      <w:tr w14:paraId="2F6AF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58277781">
            <w:pPr>
              <w:pStyle w:val="12"/>
              <w:spacing w:before="110" w:line="219" w:lineRule="auto"/>
              <w:ind w:firstLine="2142" w:firstLineChars="900"/>
              <w:jc w:val="both"/>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836" w:type="dxa"/>
            <w:vAlign w:val="center"/>
          </w:tcPr>
          <w:p w14:paraId="58C0257E">
            <w:pPr>
              <w:spacing w:before="151" w:line="188" w:lineRule="auto"/>
              <w:jc w:val="center"/>
              <w:rPr>
                <w:rFonts w:hint="default" w:eastAsiaTheme="minorEastAsia"/>
                <w:lang w:val="en-US" w:eastAsia="zh-CN"/>
              </w:rPr>
            </w:pPr>
            <w:r>
              <w:rPr>
                <w:rFonts w:hint="eastAsia"/>
                <w:lang w:val="en-US" w:eastAsia="zh-CN"/>
              </w:rPr>
              <w:t>82</w:t>
            </w:r>
          </w:p>
        </w:tc>
      </w:tr>
      <w:tr w14:paraId="476EC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879" w:type="dxa"/>
            <w:tcBorders>
              <w:left w:val="single" w:color="000000" w:sz="10" w:space="0"/>
            </w:tcBorders>
            <w:vAlign w:val="center"/>
          </w:tcPr>
          <w:p w14:paraId="0C4D219C">
            <w:pPr>
              <w:pStyle w:val="12"/>
              <w:spacing w:before="116" w:line="219" w:lineRule="auto"/>
              <w:ind w:left="555"/>
              <w:jc w:val="center"/>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836" w:type="dxa"/>
            <w:vAlign w:val="center"/>
          </w:tcPr>
          <w:p w14:paraId="771450B0">
            <w:pPr>
              <w:spacing w:before="158" w:line="188" w:lineRule="auto"/>
              <w:jc w:val="center"/>
              <w:rPr>
                <w:rFonts w:hint="default" w:eastAsiaTheme="minorEastAsia"/>
                <w:lang w:val="en-US" w:eastAsia="zh-CN"/>
              </w:rPr>
            </w:pPr>
            <w:r>
              <w:rPr>
                <w:rFonts w:hint="eastAsia"/>
                <w:lang w:val="en-US" w:eastAsia="zh-CN"/>
              </w:rPr>
              <w:t>95</w:t>
            </w:r>
          </w:p>
        </w:tc>
      </w:tr>
      <w:tr w14:paraId="271D6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879" w:type="dxa"/>
            <w:tcBorders>
              <w:left w:val="single" w:color="000000" w:sz="10" w:space="0"/>
              <w:bottom w:val="single" w:color="000000" w:sz="10" w:space="0"/>
            </w:tcBorders>
            <w:vAlign w:val="center"/>
          </w:tcPr>
          <w:p w14:paraId="3A43127E">
            <w:pPr>
              <w:pStyle w:val="12"/>
              <w:spacing w:before="23" w:line="208" w:lineRule="auto"/>
              <w:jc w:val="cente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836" w:type="dxa"/>
            <w:tcBorders>
              <w:bottom w:val="single" w:color="000000" w:sz="10" w:space="0"/>
            </w:tcBorders>
            <w:vAlign w:val="center"/>
          </w:tcPr>
          <w:p w14:paraId="28580E44">
            <w:pPr>
              <w:spacing w:before="250" w:line="188" w:lineRule="auto"/>
              <w:jc w:val="center"/>
              <w:rPr>
                <w:rFonts w:hint="default" w:eastAsiaTheme="minorEastAsia"/>
                <w:lang w:val="en-US" w:eastAsia="zh-CN"/>
              </w:rPr>
            </w:pPr>
            <w:r>
              <w:rPr>
                <w:rFonts w:hint="eastAsia"/>
                <w:lang w:val="en-US" w:eastAsia="zh-CN"/>
              </w:rPr>
              <w:t>38</w:t>
            </w:r>
          </w:p>
        </w:tc>
      </w:tr>
    </w:tbl>
    <w:p w14:paraId="069806EF">
      <w:pPr>
        <w:pStyle w:val="2"/>
        <w:spacing w:line="431" w:lineRule="auto"/>
      </w:pPr>
    </w:p>
    <w:p w14:paraId="24896D22">
      <w:pPr>
        <w:spacing w:line="240" w:lineRule="auto"/>
        <w:ind w:left="0" w:right="0" w:firstLine="0"/>
        <w:rPr>
          <w:rFonts w:hint="eastAsia" w:ascii="宋体" w:hAnsi="宋体" w:eastAsia="宋体" w:cs="宋体"/>
          <w:spacing w:val="2"/>
          <w:position w:val="19"/>
          <w:sz w:val="28"/>
          <w:szCs w:val="28"/>
          <w:lang w:eastAsia="zh-CN"/>
        </w:rPr>
      </w:pPr>
      <w:r>
        <w:rPr>
          <w:rFonts w:ascii="宋体" w:hAnsi="宋体" w:eastAsia="宋体" w:cs="宋体"/>
          <w:spacing w:val="-3"/>
          <w:position w:val="19"/>
          <w:sz w:val="28"/>
          <w:szCs w:val="28"/>
          <w:lang w:eastAsia="zh-CN"/>
        </w:rPr>
        <w:t>根据上述数据，计算得出用户反馈项各分项指标得分如下：</w:t>
      </w:r>
      <w:r>
        <w:rPr>
          <w:rFonts w:ascii="宋体" w:hAnsi="宋体" w:eastAsia="宋体" w:cs="宋体"/>
          <w:spacing w:val="2"/>
          <w:position w:val="19"/>
          <w:sz w:val="28"/>
          <w:szCs w:val="28"/>
          <w:lang w:eastAsia="zh-CN"/>
        </w:rPr>
        <w:t xml:space="preserve"> </w:t>
      </w:r>
      <w:r>
        <w:rPr>
          <w:rFonts w:hint="eastAsia" w:ascii="宋体" w:hAnsi="宋体" w:eastAsia="宋体" w:cs="宋体"/>
          <w:spacing w:val="2"/>
          <w:position w:val="19"/>
          <w:sz w:val="28"/>
          <w:szCs w:val="28"/>
          <w:lang w:eastAsia="zh-CN"/>
        </w:rPr>
        <w:t xml:space="preserve"> </w:t>
      </w:r>
    </w:p>
    <w:p w14:paraId="022E0904">
      <w:pPr>
        <w:spacing w:line="240" w:lineRule="auto"/>
        <w:ind w:left="0" w:right="0" w:firstLine="560" w:firstLineChars="200"/>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CF1  = </w:t>
      </w:r>
      <w:r>
        <w:rPr>
          <w:rFonts w:ascii="Cambria Math" w:hAnsi="Cambria Math" w:eastAsia="Cambria Math" w:cs="Cambria Math"/>
          <w:sz w:val="28"/>
          <w:szCs w:val="28"/>
          <w:lang w:eastAsia="zh-CN"/>
        </w:rPr>
        <w:drawing>
          <wp:inline distT="0" distB="0" distL="0" distR="0">
            <wp:extent cx="153035" cy="277495"/>
            <wp:effectExtent l="0" t="0" r="18415" b="8255"/>
            <wp:docPr id="27" name="IM 30"/>
            <wp:cNvGraphicFramePr/>
            <a:graphic xmlns:a="http://schemas.openxmlformats.org/drawingml/2006/main">
              <a:graphicData uri="http://schemas.openxmlformats.org/drawingml/2006/picture">
                <pic:pic xmlns:pic="http://schemas.openxmlformats.org/drawingml/2006/picture">
                  <pic:nvPicPr>
                    <pic:cNvPr id="27" name="IM 30"/>
                    <pic:cNvPicPr/>
                  </pic:nvPicPr>
                  <pic:blipFill>
                    <a:blip r:embed="rId34"/>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=0.3</w:t>
      </w:r>
      <w:r>
        <w:rPr>
          <w:rFonts w:hint="eastAsia" w:ascii="Cambria Math" w:hAnsi="Cambria Math" w:eastAsia="Cambria Math" w:cs="Cambria Math"/>
          <w:sz w:val="28"/>
          <w:szCs w:val="28"/>
          <w:lang w:val="en-US" w:eastAsia="zh-CN"/>
        </w:rPr>
        <w:t>8</w:t>
      </w:r>
      <w:r>
        <w:rPr>
          <w:rFonts w:hint="eastAsia" w:ascii="Cambria Math" w:hAnsi="Cambria Math" w:eastAsia="Cambria Math" w:cs="Cambria Math"/>
          <w:sz w:val="28"/>
          <w:szCs w:val="28"/>
          <w:lang w:eastAsia="zh-CN"/>
        </w:rPr>
        <w:t>%</w:t>
      </w:r>
    </w:p>
    <w:p w14:paraId="25F4F36F">
      <w:pPr>
        <w:spacing w:line="240" w:lineRule="auto"/>
        <w:ind w:left="0" w:right="0" w:firstLine="560" w:firstLineChars="200"/>
        <w:jc w:val="center"/>
        <w:rPr>
          <w:rFonts w:hint="default" w:ascii="Cambria Math" w:hAnsi="Cambria Math" w:eastAsia="Cambria Math" w:cs="Cambria Math"/>
          <w:sz w:val="28"/>
          <w:szCs w:val="28"/>
          <w:lang w:val="en-US" w:eastAsia="zh-CN"/>
        </w:rPr>
      </w:pPr>
      <w:r>
        <w:rPr>
          <w:rFonts w:ascii="Cambria Math" w:hAnsi="Cambria Math" w:eastAsia="Cambria Math" w:cs="Cambria Math"/>
          <w:sz w:val="28"/>
          <w:szCs w:val="28"/>
          <w:lang w:eastAsia="zh-CN"/>
        </w:rPr>
        <w:t>S_CF1=</w:t>
      </w:r>
      <w:r>
        <w:rPr>
          <w:rFonts w:hint="eastAsia" w:ascii="Cambria Math" w:hAnsi="Cambria Math" w:eastAsia="Cambria Math" w:cs="Cambria Math"/>
          <w:sz w:val="28"/>
          <w:szCs w:val="28"/>
          <w:lang w:val="en-US" w:eastAsia="zh-CN"/>
        </w:rPr>
        <w:t>100</w:t>
      </w:r>
    </w:p>
    <w:p w14:paraId="3EFB1F26">
      <w:pPr>
        <w:spacing w:line="240" w:lineRule="auto"/>
        <w:ind w:left="0" w:right="0" w:firstLine="560" w:firstLineChars="200"/>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CF2  = </w:t>
      </w:r>
      <w:r>
        <w:rPr>
          <w:rFonts w:ascii="Cambria Math" w:hAnsi="Cambria Math" w:eastAsia="Cambria Math" w:cs="Cambria Math"/>
          <w:sz w:val="28"/>
          <w:szCs w:val="28"/>
          <w:lang w:eastAsia="zh-CN"/>
        </w:rPr>
        <w:drawing>
          <wp:inline distT="0" distB="0" distL="0" distR="0">
            <wp:extent cx="153035" cy="277495"/>
            <wp:effectExtent l="0" t="0" r="0" b="0"/>
            <wp:docPr id="860692956" name="IM 44"/>
            <wp:cNvGraphicFramePr/>
            <a:graphic xmlns:a="http://schemas.openxmlformats.org/drawingml/2006/main">
              <a:graphicData uri="http://schemas.openxmlformats.org/drawingml/2006/picture">
                <pic:pic xmlns:pic="http://schemas.openxmlformats.org/drawingml/2006/picture">
                  <pic:nvPicPr>
                    <pic:cNvPr id="860692956" name="IM 44"/>
                    <pic:cNvPicPr/>
                  </pic:nvPicPr>
                  <pic:blipFill>
                    <a:blip r:embed="rId41"/>
                    <a:stretch>
                      <a:fillRect/>
                    </a:stretch>
                  </pic:blipFill>
                  <pic:spPr>
                    <a:xfrm>
                      <a:off x="0" y="0"/>
                      <a:ext cx="153466" cy="277572"/>
                    </a:xfrm>
                    <a:prstGeom prst="rect">
                      <a:avLst/>
                    </a:prstGeom>
                  </pic:spPr>
                </pic:pic>
              </a:graphicData>
            </a:graphic>
          </wp:inline>
        </w:drawing>
      </w:r>
      <w:r>
        <w:rPr>
          <w:rFonts w:ascii="Cambria Math" w:hAnsi="Cambria Math" w:eastAsia="Cambria Math" w:cs="Cambria Math"/>
          <w:sz w:val="28"/>
          <w:szCs w:val="28"/>
          <w:lang w:eastAsia="zh-CN"/>
        </w:rPr>
        <w:t xml:space="preserve">×100 </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0.44</w:t>
      </w:r>
      <w:r>
        <w:rPr>
          <w:rFonts w:hint="eastAsia" w:ascii="Cambria Math" w:hAnsi="Cambria Math" w:eastAsia="Cambria Math" w:cs="Cambria Math"/>
          <w:sz w:val="28"/>
          <w:szCs w:val="28"/>
          <w:lang w:eastAsia="zh-CN"/>
        </w:rPr>
        <w:t>%</w:t>
      </w:r>
    </w:p>
    <w:p w14:paraId="61417B9A">
      <w:pPr>
        <w:spacing w:line="240" w:lineRule="auto"/>
        <w:ind w:left="0" w:right="0" w:firstLine="560" w:firstLineChars="200"/>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S_CF2= 100</w:t>
      </w:r>
    </w:p>
    <w:p w14:paraId="27DB7A55">
      <w:pPr>
        <w:spacing w:line="240" w:lineRule="auto"/>
        <w:ind w:left="0" w:right="0" w:firstLine="560" w:firstLineChars="200"/>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 xml:space="preserve">CF3  = </w:t>
      </w:r>
      <w:r>
        <w:rPr>
          <w:rFonts w:ascii="Cambria Math" w:hAnsi="Cambria Math" w:eastAsia="Cambria Math" w:cs="Cambria Math"/>
          <w:sz w:val="28"/>
          <w:szCs w:val="28"/>
          <w:lang w:eastAsia="zh-CN"/>
        </w:rPr>
        <w:drawing>
          <wp:inline distT="0" distB="0" distL="0" distR="0">
            <wp:extent cx="153035" cy="278765"/>
            <wp:effectExtent l="0" t="0" r="18415" b="6985"/>
            <wp:docPr id="1147436847" name="IM 56"/>
            <wp:cNvGraphicFramePr/>
            <a:graphic xmlns:a="http://schemas.openxmlformats.org/drawingml/2006/main">
              <a:graphicData uri="http://schemas.openxmlformats.org/drawingml/2006/picture">
                <pic:pic xmlns:pic="http://schemas.openxmlformats.org/drawingml/2006/picture">
                  <pic:nvPicPr>
                    <pic:cNvPr id="1147436847" name="IM 56"/>
                    <pic:cNvPicPr/>
                  </pic:nvPicPr>
                  <pic:blipFill>
                    <a:blip r:embed="rId47"/>
                    <a:stretch>
                      <a:fillRect/>
                    </a:stretch>
                  </pic:blipFill>
                  <pic:spPr>
                    <a:xfrm>
                      <a:off x="0" y="0"/>
                      <a:ext cx="153466" cy="279097"/>
                    </a:xfrm>
                    <a:prstGeom prst="rect">
                      <a:avLst/>
                    </a:prstGeom>
                  </pic:spPr>
                </pic:pic>
              </a:graphicData>
            </a:graphic>
          </wp:inline>
        </w:drawing>
      </w:r>
      <w:r>
        <w:rPr>
          <w:rFonts w:ascii="Cambria Math" w:hAnsi="Cambria Math" w:eastAsia="Cambria Math" w:cs="Cambria Math"/>
          <w:sz w:val="28"/>
          <w:szCs w:val="28"/>
          <w:lang w:eastAsia="zh-CN"/>
        </w:rPr>
        <w:t>×100</w:t>
      </w:r>
      <w:r>
        <w:rPr>
          <w:rFonts w:hint="eastAsia" w:ascii="Cambria Math" w:hAnsi="Cambria Math" w:eastAsia="Cambria Math" w:cs="Cambria Math"/>
          <w:sz w:val="28"/>
          <w:szCs w:val="28"/>
          <w:lang w:eastAsia="zh-CN"/>
        </w:rPr>
        <w:t>=</w:t>
      </w:r>
      <w:r>
        <w:rPr>
          <w:rFonts w:hint="eastAsia" w:ascii="Cambria Math" w:hAnsi="Cambria Math" w:eastAsia="Cambria Math" w:cs="Cambria Math"/>
          <w:sz w:val="28"/>
          <w:szCs w:val="28"/>
          <w:lang w:val="en-US" w:eastAsia="zh-CN"/>
        </w:rPr>
        <w:t>0.18</w:t>
      </w:r>
      <w:r>
        <w:rPr>
          <w:rFonts w:hint="eastAsia" w:ascii="Cambria Math" w:hAnsi="Cambria Math" w:eastAsia="Cambria Math" w:cs="Cambria Math"/>
          <w:sz w:val="28"/>
          <w:szCs w:val="28"/>
          <w:lang w:eastAsia="zh-CN"/>
        </w:rPr>
        <w:t>%</w:t>
      </w:r>
    </w:p>
    <w:p w14:paraId="7F168C4D">
      <w:pPr>
        <w:spacing w:line="240" w:lineRule="auto"/>
        <w:ind w:left="0" w:right="0" w:firstLine="560" w:firstLineChars="200"/>
        <w:jc w:val="center"/>
        <w:rPr>
          <w:rFonts w:ascii="Cambria Math" w:hAnsi="Cambria Math" w:eastAsia="Cambria Math" w:cs="Cambria Math"/>
          <w:sz w:val="28"/>
          <w:szCs w:val="28"/>
          <w:lang w:eastAsia="zh-CN"/>
        </w:rPr>
      </w:pPr>
      <w:r>
        <w:rPr>
          <w:rFonts w:ascii="Cambria Math" w:hAnsi="Cambria Math" w:eastAsia="Cambria Math" w:cs="Cambria Math"/>
          <w:sz w:val="28"/>
          <w:szCs w:val="28"/>
          <w:lang w:eastAsia="zh-CN"/>
        </w:rPr>
        <w:t>S_CF3= 100</w:t>
      </w:r>
    </w:p>
    <w:p w14:paraId="1815D4E8">
      <w:pPr>
        <w:spacing w:before="91" w:line="378" w:lineRule="exact"/>
        <w:ind w:firstLine="556" w:firstLineChars="200"/>
        <w:rPr>
          <w:rFonts w:ascii="宋体" w:hAnsi="宋体" w:eastAsia="宋体" w:cs="宋体"/>
          <w:sz w:val="28"/>
          <w:szCs w:val="28"/>
          <w:lang w:eastAsia="zh-CN"/>
        </w:rPr>
      </w:pPr>
      <w:r>
        <w:rPr>
          <w:rFonts w:ascii="宋体" w:hAnsi="宋体" w:eastAsia="宋体" w:cs="宋体"/>
          <w:spacing w:val="-1"/>
          <w:position w:val="1"/>
          <w:sz w:val="28"/>
          <w:szCs w:val="28"/>
          <w:lang w:eastAsia="zh-CN"/>
        </w:rPr>
        <w:t>根据各分项指标权重，计算得出用户反馈项总得分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6E3DD24C">
      <w:pPr>
        <w:spacing w:line="377" w:lineRule="exact"/>
        <w:rPr>
          <w:rFonts w:ascii="Times New Roman" w:hAnsi="Times New Roman" w:cs="Times New Roman"/>
          <w:sz w:val="28"/>
          <w:szCs w:val="28"/>
          <w:lang w:eastAsia="zh-CN"/>
        </w:rPr>
        <w:sectPr>
          <w:footerReference r:id="rId15" w:type="default"/>
          <w:pgSz w:w="11906" w:h="16839"/>
          <w:pgMar w:top="1176" w:right="1297" w:bottom="1181" w:left="1295" w:header="863" w:footer="994" w:gutter="0"/>
          <w:pgBorders>
            <w:top w:val="none" w:sz="0" w:space="0"/>
            <w:left w:val="none" w:sz="0" w:space="0"/>
            <w:bottom w:val="none" w:sz="0" w:space="0"/>
            <w:right w:val="none" w:sz="0" w:space="0"/>
          </w:pgBorders>
          <w:pgNumType w:fmt="decimal"/>
          <w:cols w:space="720" w:num="1"/>
          <w:docGrid w:linePitch="286" w:charSpace="0"/>
        </w:sectPr>
      </w:pPr>
    </w:p>
    <w:p w14:paraId="46A73912">
      <w:pPr>
        <w:pStyle w:val="2"/>
        <w:spacing w:line="313" w:lineRule="auto"/>
        <w:rPr>
          <w:lang w:eastAsia="zh-CN"/>
        </w:rPr>
      </w:pPr>
    </w:p>
    <w:p w14:paraId="6F05DBC6">
      <w:pPr>
        <w:spacing w:before="91" w:line="222" w:lineRule="auto"/>
        <w:ind w:left="127"/>
        <w:outlineLvl w:val="1"/>
        <w:rPr>
          <w:rFonts w:ascii="黑体" w:hAnsi="黑体" w:eastAsia="黑体" w:cs="黑体"/>
          <w:sz w:val="28"/>
          <w:szCs w:val="28"/>
          <w:lang w:eastAsia="zh-CN"/>
        </w:rPr>
      </w:pPr>
      <w:bookmarkStart w:id="36" w:name="bookmark17"/>
      <w:bookmarkEnd w:id="36"/>
      <w:bookmarkStart w:id="37" w:name="_Toc16564"/>
      <w:r>
        <w:rPr>
          <w:rFonts w:ascii="Times New Roman" w:hAnsi="Times New Roman" w:eastAsia="Times New Roman" w:cs="Times New Roman"/>
          <w:b/>
          <w:bCs/>
          <w:spacing w:val="-2"/>
          <w:sz w:val="28"/>
          <w:szCs w:val="28"/>
          <w:lang w:eastAsia="zh-CN"/>
        </w:rPr>
        <w:t xml:space="preserve">3.3  </w:t>
      </w:r>
      <w:r>
        <w:rPr>
          <w:rFonts w:hint="eastAsia" w:ascii="Times New Roman" w:hAnsi="Times New Roman" w:eastAsia="Times New Roman" w:cs="Times New Roman"/>
          <w:b/>
          <w:bCs/>
          <w:spacing w:val="-2"/>
          <w:sz w:val="28"/>
          <w:szCs w:val="28"/>
          <w:lang w:eastAsia="zh-CN"/>
        </w:rPr>
        <w:t>修</w:t>
      </w:r>
      <w:r>
        <w:rPr>
          <w:rFonts w:hint="eastAsia" w:ascii="Times New Roman" w:hAnsi="Times New Roman" w:eastAsia="Times New Roman" w:cs="Times New Roman"/>
          <w:b/>
          <w:bCs/>
          <w:spacing w:val="-2"/>
          <w:sz w:val="28"/>
          <w:szCs w:val="28"/>
          <w:lang w:val="en-US" w:eastAsia="zh-CN"/>
        </w:rPr>
        <w:t>正</w:t>
      </w:r>
      <w:r>
        <w:rPr>
          <w:rFonts w:hint="eastAsia" w:ascii="Times New Roman" w:hAnsi="Times New Roman" w:eastAsia="Times New Roman" w:cs="Times New Roman"/>
          <w:b/>
          <w:bCs/>
          <w:spacing w:val="-2"/>
          <w:sz w:val="28"/>
          <w:szCs w:val="28"/>
          <w:lang w:eastAsia="zh-CN"/>
        </w:rPr>
        <w:t>指标</w:t>
      </w:r>
      <w:bookmarkEnd w:id="37"/>
    </w:p>
    <w:p w14:paraId="21D0E018">
      <w:pPr>
        <w:spacing w:line="240" w:lineRule="auto"/>
        <w:ind w:left="0" w:right="0" w:firstLine="548" w:firstLineChars="200"/>
        <w:rPr>
          <w:rFonts w:ascii="宋体" w:hAnsi="宋体" w:eastAsia="宋体" w:cs="宋体"/>
          <w:sz w:val="28"/>
          <w:szCs w:val="28"/>
          <w:lang w:eastAsia="zh-CN"/>
        </w:rPr>
      </w:pPr>
      <w:r>
        <w:rPr>
          <w:rFonts w:ascii="宋体" w:hAnsi="宋体" w:eastAsia="宋体" w:cs="宋体"/>
          <w:spacing w:val="-3"/>
          <w:sz w:val="28"/>
          <w:szCs w:val="28"/>
          <w:lang w:eastAsia="zh-CN"/>
        </w:rPr>
        <w:t>根据</w:t>
      </w:r>
      <w:r>
        <w:rPr>
          <w:rFonts w:hint="eastAsia" w:ascii="宋体" w:hAnsi="宋体" w:eastAsia="宋体" w:cs="宋体"/>
          <w:spacing w:val="-3"/>
          <w:sz w:val="28"/>
          <w:szCs w:val="28"/>
          <w:lang w:eastAsia="zh-CN"/>
        </w:rPr>
        <w:t>霍邱县自来水有限责任公司</w:t>
      </w:r>
      <w:r>
        <w:rPr>
          <w:rFonts w:ascii="宋体" w:hAnsi="宋体" w:eastAsia="宋体" w:cs="宋体"/>
          <w:spacing w:val="-3"/>
          <w:sz w:val="28"/>
          <w:szCs w:val="28"/>
          <w:lang w:eastAsia="zh-CN"/>
        </w:rPr>
        <w:t>提供资料，</w:t>
      </w:r>
      <w:r>
        <w:rPr>
          <w:rFonts w:ascii="宋体" w:hAnsi="宋体" w:eastAsia="宋体" w:cs="宋体"/>
          <w:position w:val="1"/>
          <w:sz w:val="28"/>
          <w:szCs w:val="28"/>
          <w:lang w:eastAsia="zh-CN"/>
        </w:rPr>
        <w:t>根据各分项指标权重，计算得出服务质量项总得</w:t>
      </w:r>
      <w:r>
        <w:rPr>
          <w:rFonts w:ascii="宋体" w:hAnsi="宋体" w:eastAsia="宋体" w:cs="宋体"/>
          <w:spacing w:val="-1"/>
          <w:position w:val="1"/>
          <w:sz w:val="28"/>
          <w:szCs w:val="28"/>
          <w:lang w:eastAsia="zh-CN"/>
        </w:rPr>
        <w:t>分</w:t>
      </w:r>
      <w:r>
        <w:rPr>
          <w:rFonts w:ascii="Times New Roman" w:hAnsi="Times New Roman" w:eastAsia="Times New Roman" w:cs="Times New Roman"/>
          <w:spacing w:val="-1"/>
          <w:position w:val="1"/>
          <w:sz w:val="28"/>
          <w:szCs w:val="28"/>
          <w:lang w:eastAsia="zh-CN"/>
        </w:rPr>
        <w:t>=</w:t>
      </w:r>
      <w:r>
        <w:rPr>
          <w:rFonts w:hint="eastAsia" w:ascii="Times New Roman" w:hAnsi="Times New Roman" w:cs="Times New Roman"/>
          <w:spacing w:val="-1"/>
          <w:position w:val="1"/>
          <w:sz w:val="28"/>
          <w:szCs w:val="28"/>
          <w:lang w:eastAsia="zh-CN"/>
        </w:rPr>
        <w:t>100</w:t>
      </w:r>
      <w:r>
        <w:rPr>
          <w:rFonts w:ascii="宋体" w:hAnsi="宋体" w:eastAsia="宋体" w:cs="宋体"/>
          <w:spacing w:val="-1"/>
          <w:position w:val="1"/>
          <w:sz w:val="28"/>
          <w:szCs w:val="28"/>
          <w:lang w:eastAsia="zh-CN"/>
        </w:rPr>
        <w:t>。</w:t>
      </w:r>
    </w:p>
    <w:p w14:paraId="198AB0CD">
      <w:pPr>
        <w:spacing w:before="219" w:line="342" w:lineRule="auto"/>
        <w:ind w:right="107" w:firstLine="280" w:firstLineChars="100"/>
        <w:rPr>
          <w:rFonts w:ascii="宋体" w:hAnsi="宋体" w:eastAsia="宋体" w:cs="宋体"/>
          <w:sz w:val="28"/>
          <w:szCs w:val="28"/>
          <w:lang w:eastAsia="zh-CN"/>
        </w:rPr>
      </w:pPr>
    </w:p>
    <w:p w14:paraId="7CC96852">
      <w:pPr>
        <w:spacing w:before="219" w:line="342" w:lineRule="auto"/>
        <w:ind w:right="107" w:firstLine="280" w:firstLineChars="100"/>
        <w:rPr>
          <w:rFonts w:ascii="宋体" w:hAnsi="宋体" w:eastAsia="宋体" w:cs="宋体"/>
          <w:spacing w:val="-2"/>
          <w:sz w:val="28"/>
          <w:szCs w:val="28"/>
          <w:lang w:eastAsia="zh-CN"/>
        </w:rPr>
      </w:pPr>
      <w:r>
        <w:rPr>
          <w:rFonts w:ascii="宋体" w:hAnsi="宋体" w:eastAsia="宋体" w:cs="宋体"/>
          <w:sz w:val="28"/>
          <w:szCs w:val="28"/>
          <w:lang w:eastAsia="zh-CN"/>
        </w:rPr>
        <w:t>根据表端停</w:t>
      </w:r>
      <w:r>
        <w:rPr>
          <w:rFonts w:hint="eastAsia" w:ascii="宋体" w:hAnsi="宋体" w:eastAsia="宋体" w:cs="宋体"/>
          <w:sz w:val="28"/>
          <w:szCs w:val="28"/>
          <w:lang w:eastAsia="zh-CN"/>
        </w:rPr>
        <w:t>水</w:t>
      </w:r>
      <w:r>
        <w:rPr>
          <w:rFonts w:ascii="宋体" w:hAnsi="宋体" w:eastAsia="宋体" w:cs="宋体"/>
          <w:sz w:val="28"/>
          <w:szCs w:val="28"/>
          <w:lang w:eastAsia="zh-CN"/>
        </w:rPr>
        <w:t>项、用户反馈项和</w:t>
      </w:r>
      <w:r>
        <w:rPr>
          <w:rFonts w:hint="eastAsia" w:ascii="宋体" w:hAnsi="宋体" w:eastAsia="宋体" w:cs="宋体"/>
          <w:sz w:val="28"/>
          <w:szCs w:val="28"/>
          <w:lang w:val="en-US" w:eastAsia="zh-CN"/>
        </w:rPr>
        <w:t>修正指标</w:t>
      </w:r>
      <w:r>
        <w:rPr>
          <w:rFonts w:ascii="宋体" w:hAnsi="宋体" w:eastAsia="宋体" w:cs="宋体"/>
          <w:spacing w:val="-1"/>
          <w:sz w:val="28"/>
          <w:szCs w:val="28"/>
          <w:lang w:eastAsia="zh-CN"/>
        </w:rPr>
        <w:t>类别权重，计算得出基</w:t>
      </w:r>
      <w:r>
        <w:rPr>
          <w:rFonts w:ascii="宋体" w:hAnsi="宋体" w:eastAsia="宋体" w:cs="宋体"/>
          <w:spacing w:val="-2"/>
          <w:sz w:val="28"/>
          <w:szCs w:val="28"/>
          <w:lang w:eastAsia="zh-CN"/>
        </w:rPr>
        <w:t>本</w:t>
      </w:r>
      <w:r>
        <w:rPr>
          <w:rFonts w:hint="eastAsia" w:ascii="宋体" w:hAnsi="宋体" w:eastAsia="宋体" w:cs="宋体"/>
          <w:spacing w:val="-2"/>
          <w:sz w:val="28"/>
          <w:szCs w:val="28"/>
          <w:lang w:val="en-US" w:eastAsia="zh-CN"/>
        </w:rPr>
        <w:t>指标总</w:t>
      </w:r>
      <w:r>
        <w:rPr>
          <w:rFonts w:ascii="宋体" w:hAnsi="宋体" w:eastAsia="宋体" w:cs="宋体"/>
          <w:spacing w:val="-2"/>
          <w:sz w:val="28"/>
          <w:szCs w:val="28"/>
          <w:lang w:eastAsia="zh-CN"/>
        </w:rPr>
        <w:t>分为：</w:t>
      </w:r>
    </w:p>
    <w:p w14:paraId="5BDC9B48">
      <w:pPr>
        <w:spacing w:line="240" w:lineRule="auto"/>
        <w:ind w:right="0" w:firstLine="236" w:firstLineChars="100"/>
        <w:rPr>
          <w:rFonts w:hint="default" w:ascii="宋体" w:hAnsi="宋体" w:eastAsia="宋体" w:cs="宋体"/>
          <w:sz w:val="24"/>
          <w:szCs w:val="24"/>
          <w:lang w:val="en-US" w:eastAsia="zh-CN"/>
        </w:rPr>
      </w:pPr>
      <w:r>
        <w:rPr>
          <w:rFonts w:hint="eastAsia" w:ascii="宋体" w:hAnsi="宋体" w:eastAsia="宋体" w:cs="宋体"/>
          <w:spacing w:val="-2"/>
          <w:sz w:val="24"/>
          <w:szCs w:val="24"/>
          <w:lang w:eastAsia="zh-CN"/>
        </w:rPr>
        <w:t>可靠性评分</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基本指标评分</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75%+修正指标</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lang w:eastAsia="zh-CN"/>
        </w:rPr>
        <w:t>25%</w:t>
      </w:r>
      <w:r>
        <w:rPr>
          <w:rFonts w:hint="eastAsia" w:ascii="宋体" w:hAnsi="宋体" w:eastAsia="宋体" w:cs="宋体"/>
          <w:spacing w:val="-2"/>
          <w:sz w:val="24"/>
          <w:szCs w:val="24"/>
          <w:lang w:val="en-US" w:eastAsia="zh-CN"/>
        </w:rPr>
        <w:t>=96.79156*75%+100*25%=97.59367</w:t>
      </w:r>
    </w:p>
    <w:p w14:paraId="3AAC4A82">
      <w:pPr>
        <w:spacing w:before="219" w:line="342" w:lineRule="auto"/>
        <w:ind w:left="12" w:right="107" w:firstLine="558"/>
        <w:rPr>
          <w:rFonts w:ascii="宋体" w:hAnsi="宋体" w:eastAsia="宋体" w:cs="宋体"/>
          <w:sz w:val="28"/>
          <w:szCs w:val="28"/>
          <w:lang w:eastAsia="zh-CN"/>
        </w:rPr>
      </w:pPr>
    </w:p>
    <w:p w14:paraId="13C3EBFA">
      <w:pPr>
        <w:pStyle w:val="2"/>
        <w:spacing w:line="378" w:lineRule="exact"/>
        <w:ind w:left="577"/>
        <w:rPr>
          <w:rFonts w:ascii="宋体" w:hAnsi="宋体" w:eastAsia="宋体" w:cs="宋体"/>
          <w:sz w:val="28"/>
          <w:szCs w:val="28"/>
          <w:lang w:eastAsia="zh-CN"/>
        </w:rPr>
      </w:pPr>
    </w:p>
    <w:p w14:paraId="4EC3A1D4">
      <w:pPr>
        <w:spacing w:line="378" w:lineRule="exact"/>
        <w:rPr>
          <w:rFonts w:ascii="宋体" w:hAnsi="宋体" w:eastAsia="宋体" w:cs="宋体"/>
          <w:sz w:val="28"/>
          <w:szCs w:val="28"/>
          <w:lang w:eastAsia="zh-CN"/>
        </w:rPr>
        <w:sectPr>
          <w:footerReference r:id="rId16"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pPr>
    </w:p>
    <w:p w14:paraId="6DD5E572">
      <w:pPr>
        <w:pStyle w:val="2"/>
        <w:spacing w:line="469" w:lineRule="auto"/>
        <w:rPr>
          <w:lang w:eastAsia="zh-CN"/>
        </w:rPr>
      </w:pPr>
    </w:p>
    <w:p w14:paraId="12155BAD">
      <w:pPr>
        <w:spacing w:before="98" w:line="222" w:lineRule="auto"/>
        <w:ind w:left="3336"/>
        <w:outlineLvl w:val="0"/>
        <w:rPr>
          <w:rFonts w:ascii="黑体" w:hAnsi="黑体" w:eastAsia="黑体" w:cs="黑体"/>
          <w:sz w:val="30"/>
          <w:szCs w:val="30"/>
          <w:lang w:eastAsia="zh-CN"/>
        </w:rPr>
      </w:pPr>
      <w:bookmarkStart w:id="38" w:name="bookmark19"/>
      <w:bookmarkEnd w:id="38"/>
      <w:bookmarkStart w:id="39" w:name="_Toc1687"/>
      <w:r>
        <w:rPr>
          <w:rFonts w:ascii="黑体" w:hAnsi="黑体" w:eastAsia="黑体" w:cs="黑体"/>
          <w:b/>
          <w:bCs/>
          <w:spacing w:val="-6"/>
          <w:sz w:val="30"/>
          <w:szCs w:val="30"/>
          <w:lang w:eastAsia="zh-CN"/>
        </w:rPr>
        <w:t>第</w:t>
      </w:r>
      <w:r>
        <w:rPr>
          <w:rFonts w:ascii="黑体" w:hAnsi="黑体" w:eastAsia="黑体" w:cs="黑体"/>
          <w:spacing w:val="-62"/>
          <w:sz w:val="30"/>
          <w:szCs w:val="30"/>
          <w:lang w:eastAsia="zh-CN"/>
        </w:rPr>
        <w:t xml:space="preserve"> </w:t>
      </w:r>
      <w:r>
        <w:rPr>
          <w:rFonts w:ascii="Times New Roman" w:hAnsi="Times New Roman" w:eastAsia="Times New Roman" w:cs="Times New Roman"/>
          <w:b/>
          <w:bCs/>
          <w:spacing w:val="-6"/>
          <w:sz w:val="30"/>
          <w:szCs w:val="30"/>
          <w:lang w:eastAsia="zh-CN"/>
        </w:rPr>
        <w:t xml:space="preserve">4 </w:t>
      </w:r>
      <w:r>
        <w:rPr>
          <w:rFonts w:ascii="黑体" w:hAnsi="黑体" w:eastAsia="黑体" w:cs="黑体"/>
          <w:b/>
          <w:bCs/>
          <w:spacing w:val="-6"/>
          <w:sz w:val="30"/>
          <w:szCs w:val="30"/>
          <w:lang w:eastAsia="zh-CN"/>
        </w:rPr>
        <w:t>章</w:t>
      </w:r>
      <w:r>
        <w:rPr>
          <w:rFonts w:ascii="黑体" w:hAnsi="黑体" w:eastAsia="黑体" w:cs="黑体"/>
          <w:spacing w:val="12"/>
          <w:sz w:val="30"/>
          <w:szCs w:val="30"/>
          <w:lang w:eastAsia="zh-CN"/>
        </w:rPr>
        <w:t xml:space="preserve"> </w:t>
      </w:r>
      <w:r>
        <w:rPr>
          <w:rFonts w:ascii="黑体" w:hAnsi="黑体" w:eastAsia="黑体" w:cs="黑体"/>
          <w:b/>
          <w:bCs/>
          <w:spacing w:val="-6"/>
          <w:sz w:val="30"/>
          <w:szCs w:val="30"/>
          <w:lang w:eastAsia="zh-CN"/>
        </w:rPr>
        <w:t>结论与建议</w:t>
      </w:r>
      <w:bookmarkEnd w:id="39"/>
    </w:p>
    <w:p w14:paraId="17DB1E1E">
      <w:pPr>
        <w:pStyle w:val="2"/>
        <w:spacing w:line="312" w:lineRule="auto"/>
        <w:rPr>
          <w:lang w:eastAsia="zh-CN"/>
        </w:rPr>
      </w:pPr>
    </w:p>
    <w:p w14:paraId="6382314A">
      <w:pPr>
        <w:spacing w:before="91" w:line="223" w:lineRule="auto"/>
        <w:ind w:left="129"/>
        <w:outlineLvl w:val="1"/>
        <w:rPr>
          <w:rFonts w:ascii="黑体" w:hAnsi="黑体" w:eastAsia="黑体" w:cs="黑体"/>
          <w:sz w:val="28"/>
          <w:szCs w:val="28"/>
          <w:lang w:eastAsia="zh-CN"/>
        </w:rPr>
      </w:pPr>
      <w:bookmarkStart w:id="40" w:name="bookmark21"/>
      <w:bookmarkEnd w:id="40"/>
      <w:bookmarkStart w:id="41" w:name="_Toc23579"/>
      <w:r>
        <w:rPr>
          <w:rFonts w:ascii="Times New Roman" w:hAnsi="Times New Roman" w:eastAsia="Times New Roman" w:cs="Times New Roman"/>
          <w:b/>
          <w:bCs/>
          <w:spacing w:val="-2"/>
          <w:sz w:val="28"/>
          <w:szCs w:val="28"/>
          <w:lang w:eastAsia="zh-CN"/>
        </w:rPr>
        <w:t xml:space="preserve">4.1  </w:t>
      </w:r>
      <w:r>
        <w:rPr>
          <w:rFonts w:ascii="黑体" w:hAnsi="黑体" w:eastAsia="黑体" w:cs="黑体"/>
          <w:b/>
          <w:bCs/>
          <w:spacing w:val="-2"/>
          <w:sz w:val="28"/>
          <w:szCs w:val="28"/>
          <w:lang w:eastAsia="zh-CN"/>
        </w:rPr>
        <w:t>关键指标数据汇总</w:t>
      </w:r>
      <w:bookmarkEnd w:id="41"/>
    </w:p>
    <w:p w14:paraId="339019D8">
      <w:pPr>
        <w:spacing w:before="215" w:line="212" w:lineRule="auto"/>
        <w:ind w:left="2319"/>
        <w:rPr>
          <w:rFonts w:ascii="宋体" w:hAnsi="宋体" w:eastAsia="宋体" w:cs="宋体"/>
          <w:sz w:val="28"/>
          <w:szCs w:val="28"/>
          <w:lang w:eastAsia="zh-CN"/>
        </w:rPr>
      </w:pPr>
      <w:r>
        <w:rPr>
          <w:rFonts w:ascii="宋体" w:hAnsi="宋体" w:eastAsia="宋体" w:cs="宋体"/>
          <w:b/>
          <w:bCs/>
          <w:spacing w:val="-2"/>
          <w:sz w:val="28"/>
          <w:szCs w:val="28"/>
          <w:lang w:eastAsia="zh-CN"/>
        </w:rPr>
        <w:t>表</w:t>
      </w:r>
      <w:r>
        <w:rPr>
          <w:rFonts w:ascii="宋体" w:hAnsi="宋体" w:eastAsia="宋体" w:cs="宋体"/>
          <w:spacing w:val="-53"/>
          <w:sz w:val="28"/>
          <w:szCs w:val="28"/>
          <w:lang w:eastAsia="zh-CN"/>
        </w:rPr>
        <w:t xml:space="preserve"> </w:t>
      </w:r>
      <w:r>
        <w:rPr>
          <w:rFonts w:ascii="Times New Roman" w:hAnsi="Times New Roman" w:eastAsia="Times New Roman" w:cs="Times New Roman"/>
          <w:b/>
          <w:bCs/>
          <w:spacing w:val="-2"/>
          <w:sz w:val="28"/>
          <w:szCs w:val="28"/>
          <w:lang w:eastAsia="zh-CN"/>
        </w:rPr>
        <w:t xml:space="preserve">4.1-1        </w:t>
      </w:r>
      <w:r>
        <w:rPr>
          <w:rFonts w:ascii="宋体" w:hAnsi="宋体" w:eastAsia="宋体" w:cs="宋体"/>
          <w:b/>
          <w:bCs/>
          <w:spacing w:val="-2"/>
          <w:sz w:val="28"/>
          <w:szCs w:val="28"/>
          <w:lang w:eastAsia="zh-CN"/>
        </w:rPr>
        <w:t>评价关键指标数据汇总表</w:t>
      </w:r>
    </w:p>
    <w:tbl>
      <w:tblPr>
        <w:tblStyle w:val="11"/>
        <w:tblW w:w="928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7"/>
        <w:gridCol w:w="6201"/>
        <w:gridCol w:w="1957"/>
      </w:tblGrid>
      <w:tr w14:paraId="418B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27" w:type="dxa"/>
            <w:tcBorders>
              <w:top w:val="single" w:color="000000" w:sz="10" w:space="0"/>
              <w:left w:val="single" w:color="000000" w:sz="10" w:space="0"/>
            </w:tcBorders>
          </w:tcPr>
          <w:p w14:paraId="3FECB852">
            <w:pPr>
              <w:pStyle w:val="12"/>
              <w:spacing w:before="41" w:line="223" w:lineRule="auto"/>
              <w:ind w:left="317" w:right="325" w:hanging="2"/>
            </w:pPr>
            <w:r>
              <w:rPr>
                <w:spacing w:val="-5"/>
              </w:rPr>
              <w:t>类别</w:t>
            </w:r>
            <w:r>
              <w:t xml:space="preserve"> </w:t>
            </w:r>
            <w:r>
              <w:rPr>
                <w:spacing w:val="-7"/>
              </w:rPr>
              <w:t>名称</w:t>
            </w:r>
          </w:p>
        </w:tc>
        <w:tc>
          <w:tcPr>
            <w:tcW w:w="6201" w:type="dxa"/>
            <w:tcBorders>
              <w:top w:val="single" w:color="000000" w:sz="10" w:space="0"/>
            </w:tcBorders>
          </w:tcPr>
          <w:p w14:paraId="65B1555A">
            <w:pPr>
              <w:pStyle w:val="12"/>
              <w:spacing w:before="195" w:line="220" w:lineRule="auto"/>
              <w:ind w:left="2389"/>
            </w:pPr>
            <w:r>
              <w:rPr>
                <w:spacing w:val="-3"/>
              </w:rPr>
              <w:t>分项指标名称</w:t>
            </w:r>
          </w:p>
        </w:tc>
        <w:tc>
          <w:tcPr>
            <w:tcW w:w="1957" w:type="dxa"/>
            <w:tcBorders>
              <w:top w:val="single" w:color="000000" w:sz="10" w:space="0"/>
              <w:right w:val="single" w:color="000000" w:sz="10" w:space="0"/>
            </w:tcBorders>
          </w:tcPr>
          <w:p w14:paraId="6B5083B2">
            <w:pPr>
              <w:pStyle w:val="12"/>
              <w:spacing w:before="195" w:line="219" w:lineRule="auto"/>
              <w:ind w:left="388"/>
            </w:pPr>
            <w:r>
              <w:rPr>
                <w:spacing w:val="-3"/>
              </w:rPr>
              <w:t>得分（分）</w:t>
            </w:r>
          </w:p>
        </w:tc>
      </w:tr>
      <w:tr w14:paraId="67E0E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restart"/>
            <w:tcBorders>
              <w:left w:val="single" w:color="000000" w:sz="10" w:space="0"/>
              <w:bottom w:val="nil"/>
            </w:tcBorders>
          </w:tcPr>
          <w:p w14:paraId="249F372A">
            <w:pPr>
              <w:spacing w:line="248" w:lineRule="auto"/>
            </w:pPr>
          </w:p>
          <w:p w14:paraId="63FFB455">
            <w:pPr>
              <w:spacing w:line="248" w:lineRule="auto"/>
            </w:pPr>
          </w:p>
          <w:p w14:paraId="1D091B74">
            <w:pPr>
              <w:spacing w:line="248" w:lineRule="auto"/>
            </w:pPr>
          </w:p>
          <w:p w14:paraId="0BC9D7A4">
            <w:pPr>
              <w:spacing w:line="248" w:lineRule="auto"/>
            </w:pPr>
          </w:p>
          <w:p w14:paraId="49BBB006">
            <w:pPr>
              <w:spacing w:line="248" w:lineRule="auto"/>
            </w:pPr>
          </w:p>
          <w:p w14:paraId="49D99828">
            <w:pPr>
              <w:spacing w:line="248" w:lineRule="auto"/>
            </w:pPr>
          </w:p>
          <w:p w14:paraId="0AD27792">
            <w:pPr>
              <w:pStyle w:val="12"/>
              <w:spacing w:before="78" w:line="230" w:lineRule="auto"/>
              <w:ind w:left="315" w:right="205" w:hanging="121"/>
            </w:pPr>
            <w:r>
              <w:rPr>
                <w:spacing w:val="-3"/>
              </w:rPr>
              <w:t>表端停</w:t>
            </w:r>
            <w:r>
              <w:t xml:space="preserve"> </w:t>
            </w:r>
            <w:r>
              <w:rPr>
                <w:rFonts w:hint="eastAsia"/>
                <w:spacing w:val="-6"/>
                <w:lang w:eastAsia="zh-CN"/>
              </w:rPr>
              <w:t>水</w:t>
            </w:r>
            <w:r>
              <w:rPr>
                <w:spacing w:val="-6"/>
              </w:rPr>
              <w:t>项</w:t>
            </w:r>
          </w:p>
        </w:tc>
        <w:tc>
          <w:tcPr>
            <w:tcW w:w="6201" w:type="dxa"/>
          </w:tcPr>
          <w:p w14:paraId="218B0CA6">
            <w:pPr>
              <w:pStyle w:val="12"/>
              <w:spacing w:before="106" w:line="220" w:lineRule="auto"/>
              <w:ind w:left="1396"/>
              <w:rPr>
                <w:lang w:eastAsia="zh-CN"/>
              </w:rPr>
            </w:pP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WSR1</w:t>
            </w:r>
            <w:r>
              <w:rPr>
                <w:spacing w:val="-1"/>
                <w:lang w:eastAsia="zh-CN"/>
              </w:rPr>
              <w:t>）</w:t>
            </w:r>
          </w:p>
        </w:tc>
        <w:tc>
          <w:tcPr>
            <w:tcW w:w="1957" w:type="dxa"/>
            <w:tcBorders>
              <w:right w:val="single" w:color="000000" w:sz="10" w:space="0"/>
            </w:tcBorders>
            <w:vAlign w:val="center"/>
          </w:tcPr>
          <w:p w14:paraId="112FC046">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99.997</w:t>
            </w:r>
          </w:p>
        </w:tc>
      </w:tr>
      <w:tr w14:paraId="47942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30CCA538"/>
        </w:tc>
        <w:tc>
          <w:tcPr>
            <w:tcW w:w="6201" w:type="dxa"/>
          </w:tcPr>
          <w:p w14:paraId="7531A573">
            <w:pPr>
              <w:pStyle w:val="12"/>
              <w:spacing w:before="110"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2</w:t>
            </w:r>
            <w:r>
              <w:rPr>
                <w:spacing w:val="-1"/>
                <w:lang w:eastAsia="zh-CN"/>
              </w:rPr>
              <w:t>）</w:t>
            </w:r>
          </w:p>
        </w:tc>
        <w:tc>
          <w:tcPr>
            <w:tcW w:w="1957" w:type="dxa"/>
            <w:tcBorders>
              <w:right w:val="single" w:color="000000" w:sz="10" w:space="0"/>
            </w:tcBorders>
            <w:vAlign w:val="center"/>
          </w:tcPr>
          <w:p w14:paraId="6C4F685E">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99.998</w:t>
            </w:r>
          </w:p>
        </w:tc>
      </w:tr>
      <w:tr w14:paraId="17E6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743A2ECD"/>
        </w:tc>
        <w:tc>
          <w:tcPr>
            <w:tcW w:w="6201" w:type="dxa"/>
          </w:tcPr>
          <w:p w14:paraId="25B861BF">
            <w:pPr>
              <w:pStyle w:val="12"/>
              <w:spacing w:before="110" w:line="219" w:lineRule="auto"/>
              <w:ind w:left="1396"/>
              <w:rPr>
                <w:lang w:eastAsia="zh-CN"/>
              </w:rPr>
            </w:pPr>
            <w:r>
              <w:rPr>
                <w:spacing w:val="-1"/>
                <w:lang w:eastAsia="zh-CN"/>
              </w:rPr>
              <w:t>用户平均计划停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3</w:t>
            </w:r>
            <w:r>
              <w:rPr>
                <w:spacing w:val="-1"/>
                <w:lang w:eastAsia="zh-CN"/>
              </w:rPr>
              <w:t>）</w:t>
            </w:r>
          </w:p>
        </w:tc>
        <w:tc>
          <w:tcPr>
            <w:tcW w:w="1957" w:type="dxa"/>
            <w:tcBorders>
              <w:right w:val="single" w:color="000000" w:sz="10" w:space="0"/>
            </w:tcBorders>
            <w:vAlign w:val="center"/>
          </w:tcPr>
          <w:p w14:paraId="1CBF527F">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97.047</w:t>
            </w:r>
          </w:p>
        </w:tc>
      </w:tr>
      <w:tr w14:paraId="23A17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6D9BD7ED"/>
        </w:tc>
        <w:tc>
          <w:tcPr>
            <w:tcW w:w="6201" w:type="dxa"/>
          </w:tcPr>
          <w:p w14:paraId="0A65909C">
            <w:pPr>
              <w:pStyle w:val="12"/>
              <w:spacing w:before="111" w:line="219" w:lineRule="auto"/>
              <w:ind w:left="1396"/>
              <w:rPr>
                <w:lang w:eastAsia="zh-CN"/>
              </w:rPr>
            </w:pPr>
            <w:r>
              <w:rPr>
                <w:spacing w:val="-1"/>
                <w:lang w:eastAsia="zh-CN"/>
              </w:rPr>
              <w:t>用户平均抢修停</w:t>
            </w:r>
            <w:r>
              <w:rPr>
                <w:rFonts w:hint="eastAsia"/>
                <w:spacing w:val="-1"/>
                <w:lang w:eastAsia="zh-CN"/>
              </w:rPr>
              <w:t>水</w:t>
            </w:r>
            <w:r>
              <w:rPr>
                <w:spacing w:val="-1"/>
                <w:lang w:eastAsia="zh-CN"/>
              </w:rPr>
              <w:t>次数（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4</w:t>
            </w:r>
            <w:r>
              <w:rPr>
                <w:spacing w:val="-1"/>
                <w:lang w:eastAsia="zh-CN"/>
              </w:rPr>
              <w:t>）</w:t>
            </w:r>
          </w:p>
        </w:tc>
        <w:tc>
          <w:tcPr>
            <w:tcW w:w="1957" w:type="dxa"/>
            <w:tcBorders>
              <w:right w:val="single" w:color="000000" w:sz="10" w:space="0"/>
            </w:tcBorders>
            <w:vAlign w:val="center"/>
          </w:tcPr>
          <w:p w14:paraId="3FEAAB44">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99.991</w:t>
            </w:r>
          </w:p>
        </w:tc>
      </w:tr>
      <w:tr w14:paraId="1DDA3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6A33CEBC"/>
        </w:tc>
        <w:tc>
          <w:tcPr>
            <w:tcW w:w="6201" w:type="dxa"/>
          </w:tcPr>
          <w:p w14:paraId="39CE9DBE">
            <w:pPr>
              <w:pStyle w:val="12"/>
              <w:spacing w:before="114" w:line="219" w:lineRule="auto"/>
              <w:ind w:left="1273"/>
              <w:rPr>
                <w:lang w:eastAsia="zh-CN"/>
              </w:rPr>
            </w:pPr>
            <w:r>
              <w:rPr>
                <w:spacing w:val="-1"/>
                <w:lang w:eastAsia="zh-CN"/>
              </w:rPr>
              <w:t>平均每次计划停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5</w:t>
            </w:r>
            <w:r>
              <w:rPr>
                <w:spacing w:val="-1"/>
                <w:lang w:eastAsia="zh-CN"/>
              </w:rPr>
              <w:t>）</w:t>
            </w:r>
          </w:p>
        </w:tc>
        <w:tc>
          <w:tcPr>
            <w:tcW w:w="1957" w:type="dxa"/>
            <w:tcBorders>
              <w:right w:val="single" w:color="000000" w:sz="10" w:space="0"/>
            </w:tcBorders>
            <w:vAlign w:val="center"/>
          </w:tcPr>
          <w:p w14:paraId="5DBCFD78">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99.507</w:t>
            </w:r>
          </w:p>
        </w:tc>
      </w:tr>
      <w:tr w14:paraId="684D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bottom w:val="nil"/>
            </w:tcBorders>
          </w:tcPr>
          <w:p w14:paraId="78F24209"/>
        </w:tc>
        <w:tc>
          <w:tcPr>
            <w:tcW w:w="6201" w:type="dxa"/>
          </w:tcPr>
          <w:p w14:paraId="07EC67C8">
            <w:pPr>
              <w:pStyle w:val="12"/>
              <w:spacing w:before="114" w:line="219" w:lineRule="auto"/>
              <w:ind w:left="1273"/>
              <w:rPr>
                <w:lang w:eastAsia="zh-CN"/>
              </w:rPr>
            </w:pPr>
            <w:r>
              <w:rPr>
                <w:spacing w:val="-1"/>
                <w:lang w:eastAsia="zh-CN"/>
              </w:rPr>
              <w:t>平均每次抢修停</w:t>
            </w:r>
            <w:r>
              <w:rPr>
                <w:rFonts w:hint="eastAsia"/>
                <w:spacing w:val="-1"/>
                <w:lang w:eastAsia="zh-CN"/>
              </w:rPr>
              <w:t>水</w:t>
            </w:r>
            <w:r>
              <w:rPr>
                <w:spacing w:val="-1"/>
                <w:lang w:eastAsia="zh-CN"/>
              </w:rPr>
              <w:t>用户数（</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6</w:t>
            </w:r>
            <w:r>
              <w:rPr>
                <w:spacing w:val="-1"/>
                <w:lang w:eastAsia="zh-CN"/>
              </w:rPr>
              <w:t>）</w:t>
            </w:r>
          </w:p>
        </w:tc>
        <w:tc>
          <w:tcPr>
            <w:tcW w:w="1957" w:type="dxa"/>
            <w:tcBorders>
              <w:right w:val="single" w:color="000000" w:sz="10" w:space="0"/>
            </w:tcBorders>
            <w:vAlign w:val="center"/>
          </w:tcPr>
          <w:p w14:paraId="7B3EAC56">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50</w:t>
            </w:r>
          </w:p>
        </w:tc>
      </w:tr>
      <w:tr w14:paraId="66D5B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EE344EA"/>
        </w:tc>
        <w:tc>
          <w:tcPr>
            <w:tcW w:w="6201" w:type="dxa"/>
          </w:tcPr>
          <w:p w14:paraId="24E34FC8">
            <w:pPr>
              <w:pStyle w:val="12"/>
              <w:spacing w:before="115" w:line="220" w:lineRule="auto"/>
              <w:ind w:left="1155"/>
              <w:rPr>
                <w:lang w:eastAsia="zh-CN"/>
              </w:rPr>
            </w:pPr>
            <w:r>
              <w:rPr>
                <w:spacing w:val="-1"/>
                <w:lang w:eastAsia="zh-CN"/>
              </w:rPr>
              <w:t>停</w:t>
            </w:r>
            <w:r>
              <w:rPr>
                <w:rFonts w:hint="eastAsia"/>
                <w:spacing w:val="-1"/>
                <w:lang w:eastAsia="zh-CN"/>
              </w:rPr>
              <w:t>水</w:t>
            </w:r>
            <w:r>
              <w:rPr>
                <w:spacing w:val="-1"/>
                <w:lang w:eastAsia="zh-CN"/>
              </w:rPr>
              <w:t>用户平均计划停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7</w:t>
            </w:r>
            <w:r>
              <w:rPr>
                <w:spacing w:val="-1"/>
                <w:lang w:eastAsia="zh-CN"/>
              </w:rPr>
              <w:t>）</w:t>
            </w:r>
          </w:p>
        </w:tc>
        <w:tc>
          <w:tcPr>
            <w:tcW w:w="1957" w:type="dxa"/>
            <w:tcBorders>
              <w:right w:val="single" w:color="000000" w:sz="10" w:space="0"/>
            </w:tcBorders>
            <w:vAlign w:val="center"/>
          </w:tcPr>
          <w:p w14:paraId="19200007">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99.911</w:t>
            </w:r>
          </w:p>
        </w:tc>
      </w:tr>
      <w:tr w14:paraId="1762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nil"/>
              <w:left w:val="single" w:color="000000" w:sz="10" w:space="0"/>
            </w:tcBorders>
          </w:tcPr>
          <w:p w14:paraId="5627EAC8"/>
        </w:tc>
        <w:tc>
          <w:tcPr>
            <w:tcW w:w="6201" w:type="dxa"/>
          </w:tcPr>
          <w:p w14:paraId="2F84C56A">
            <w:pPr>
              <w:pStyle w:val="12"/>
              <w:spacing w:before="118" w:line="219" w:lineRule="auto"/>
              <w:ind w:left="1155"/>
              <w:rPr>
                <w:lang w:eastAsia="zh-CN"/>
              </w:rPr>
            </w:pPr>
            <w:r>
              <w:rPr>
                <w:spacing w:val="-1"/>
                <w:lang w:eastAsia="zh-CN"/>
              </w:rPr>
              <w:t>停</w:t>
            </w:r>
            <w:r>
              <w:rPr>
                <w:rFonts w:hint="eastAsia"/>
                <w:spacing w:val="-1"/>
                <w:lang w:eastAsia="zh-CN"/>
              </w:rPr>
              <w:t>水</w:t>
            </w:r>
            <w:r>
              <w:rPr>
                <w:spacing w:val="-1"/>
                <w:lang w:eastAsia="zh-CN"/>
              </w:rPr>
              <w:t>用户平均抢修停</w:t>
            </w:r>
            <w:r>
              <w:rPr>
                <w:rFonts w:hint="eastAsia"/>
                <w:spacing w:val="-1"/>
                <w:lang w:eastAsia="zh-CN"/>
              </w:rPr>
              <w:t>水</w:t>
            </w:r>
            <w:r>
              <w:rPr>
                <w:spacing w:val="-1"/>
                <w:lang w:eastAsia="zh-CN"/>
              </w:rPr>
              <w:t>时长（</w:t>
            </w:r>
            <w:r>
              <w:rPr>
                <w:rFonts w:hint="eastAsia" w:ascii="Times New Roman" w:hAnsi="Times New Roman" w:eastAsia="Times New Roman" w:cs="Times New Roman"/>
                <w:spacing w:val="-1"/>
                <w:lang w:eastAsia="zh-CN"/>
              </w:rPr>
              <w:t>WSR</w:t>
            </w:r>
            <w:r>
              <w:rPr>
                <w:rFonts w:ascii="Times New Roman" w:hAnsi="Times New Roman" w:eastAsia="Times New Roman" w:cs="Times New Roman"/>
                <w:spacing w:val="-1"/>
                <w:position w:val="-1"/>
                <w:sz w:val="15"/>
                <w:szCs w:val="15"/>
                <w:lang w:eastAsia="zh-CN"/>
              </w:rPr>
              <w:t>8</w:t>
            </w:r>
            <w:r>
              <w:rPr>
                <w:spacing w:val="-1"/>
                <w:lang w:eastAsia="zh-CN"/>
              </w:rPr>
              <w:t>）</w:t>
            </w:r>
          </w:p>
        </w:tc>
        <w:tc>
          <w:tcPr>
            <w:tcW w:w="1957" w:type="dxa"/>
            <w:tcBorders>
              <w:right w:val="single" w:color="000000" w:sz="10" w:space="0"/>
            </w:tcBorders>
            <w:vAlign w:val="center"/>
          </w:tcPr>
          <w:p w14:paraId="33E3505D">
            <w:pPr>
              <w:spacing w:before="152" w:line="188" w:lineRule="auto"/>
              <w:ind w:left="599"/>
              <w:jc w:val="right"/>
              <w:rPr>
                <w:rFonts w:hint="default"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99.998</w:t>
            </w:r>
          </w:p>
        </w:tc>
      </w:tr>
      <w:tr w14:paraId="0EB64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left w:val="single" w:color="000000" w:sz="10" w:space="0"/>
              <w:bottom w:val="nil"/>
            </w:tcBorders>
          </w:tcPr>
          <w:p w14:paraId="64B8B3F4">
            <w:pPr>
              <w:spacing w:line="430" w:lineRule="auto"/>
            </w:pPr>
          </w:p>
          <w:p w14:paraId="148EC5F7">
            <w:pPr>
              <w:pStyle w:val="12"/>
              <w:spacing w:before="78" w:line="230" w:lineRule="auto"/>
              <w:ind w:left="314" w:right="205" w:hanging="117"/>
            </w:pPr>
            <w:r>
              <w:rPr>
                <w:spacing w:val="-4"/>
              </w:rPr>
              <w:t>用户反</w:t>
            </w:r>
            <w:r>
              <w:t xml:space="preserve"> </w:t>
            </w:r>
            <w:r>
              <w:rPr>
                <w:spacing w:val="-5"/>
              </w:rPr>
              <w:t>馈项</w:t>
            </w:r>
          </w:p>
        </w:tc>
        <w:tc>
          <w:tcPr>
            <w:tcW w:w="6201" w:type="dxa"/>
          </w:tcPr>
          <w:p w14:paraId="0522CE3A">
            <w:pPr>
              <w:pStyle w:val="12"/>
              <w:spacing w:before="118" w:line="219" w:lineRule="auto"/>
              <w:ind w:left="521" w:firstLine="714" w:firstLineChars="300"/>
              <w:rPr>
                <w:lang w:eastAsia="zh-CN"/>
              </w:rPr>
            </w:pPr>
            <w:r>
              <w:rPr>
                <w:spacing w:val="-1"/>
                <w:lang w:eastAsia="zh-CN"/>
              </w:rPr>
              <w:t>服务热线中</w:t>
            </w:r>
            <w:r>
              <w:rPr>
                <w:rFonts w:hint="eastAsia"/>
                <w:spacing w:val="-1"/>
                <w:lang w:eastAsia="zh-CN"/>
              </w:rPr>
              <w:t>的</w:t>
            </w:r>
            <w:r>
              <w:rPr>
                <w:rFonts w:hint="eastAsia"/>
                <w:spacing w:val="-4"/>
                <w:lang w:eastAsia="zh-CN"/>
              </w:rPr>
              <w:t>水质</w:t>
            </w:r>
            <w:r>
              <w:rPr>
                <w:spacing w:val="-4"/>
                <w:lang w:eastAsia="zh-CN"/>
              </w:rPr>
              <w:t>问题反映率</w:t>
            </w:r>
            <w:r>
              <w:rPr>
                <w:spacing w:val="-1"/>
                <w:lang w:eastAsia="zh-CN"/>
              </w:rPr>
              <w:t>（</w:t>
            </w:r>
            <w:r>
              <w:rPr>
                <w:rFonts w:ascii="Times New Roman" w:hAnsi="Times New Roman" w:eastAsia="Times New Roman" w:cs="Times New Roman"/>
                <w:spacing w:val="-1"/>
                <w:lang w:eastAsia="zh-CN"/>
              </w:rPr>
              <w:t>CF</w:t>
            </w:r>
            <w:r>
              <w:rPr>
                <w:rFonts w:ascii="Times New Roman" w:hAnsi="Times New Roman" w:eastAsia="Times New Roman" w:cs="Times New Roman"/>
                <w:spacing w:val="-1"/>
                <w:position w:val="-1"/>
                <w:sz w:val="15"/>
                <w:szCs w:val="15"/>
                <w:lang w:eastAsia="zh-CN"/>
              </w:rPr>
              <w:t>1</w:t>
            </w:r>
            <w:r>
              <w:rPr>
                <w:spacing w:val="-1"/>
                <w:lang w:eastAsia="zh-CN"/>
              </w:rPr>
              <w:t>）</w:t>
            </w:r>
          </w:p>
        </w:tc>
        <w:tc>
          <w:tcPr>
            <w:tcW w:w="1957" w:type="dxa"/>
            <w:tcBorders>
              <w:right w:val="single" w:color="000000" w:sz="10" w:space="0"/>
            </w:tcBorders>
            <w:vAlign w:val="center"/>
          </w:tcPr>
          <w:p w14:paraId="27827C2F">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7295F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nil"/>
              <w:left w:val="single" w:color="000000" w:sz="10" w:space="0"/>
              <w:bottom w:val="nil"/>
            </w:tcBorders>
          </w:tcPr>
          <w:p w14:paraId="0554E6D6"/>
        </w:tc>
        <w:tc>
          <w:tcPr>
            <w:tcW w:w="6201" w:type="dxa"/>
          </w:tcPr>
          <w:p w14:paraId="37EF69E8">
            <w:pPr>
              <w:pStyle w:val="12"/>
              <w:spacing w:before="120" w:line="219" w:lineRule="auto"/>
              <w:ind w:left="401" w:firstLine="928" w:firstLineChars="400"/>
              <w:rPr>
                <w:lang w:eastAsia="zh-CN"/>
              </w:rPr>
            </w:pPr>
            <w:r>
              <w:rPr>
                <w:spacing w:val="-4"/>
                <w:lang w:eastAsia="zh-CN"/>
              </w:rPr>
              <w:t>服务热线中</w:t>
            </w:r>
            <w:r>
              <w:rPr>
                <w:rFonts w:hint="eastAsia"/>
                <w:spacing w:val="-4"/>
                <w:lang w:eastAsia="zh-CN"/>
              </w:rPr>
              <w:t>的水压</w:t>
            </w:r>
            <w:r>
              <w:rPr>
                <w:spacing w:val="-4"/>
                <w:lang w:eastAsia="zh-CN"/>
              </w:rPr>
              <w:t>问题反映率（</w:t>
            </w:r>
            <w:r>
              <w:rPr>
                <w:rFonts w:ascii="Times New Roman" w:hAnsi="Times New Roman" w:eastAsia="Times New Roman" w:cs="Times New Roman"/>
                <w:spacing w:val="-4"/>
                <w:lang w:eastAsia="zh-CN"/>
              </w:rPr>
              <w:t>CF</w:t>
            </w:r>
            <w:r>
              <w:rPr>
                <w:rFonts w:ascii="Times New Roman" w:hAnsi="Times New Roman" w:eastAsia="Times New Roman" w:cs="Times New Roman"/>
                <w:spacing w:val="-4"/>
                <w:position w:val="-1"/>
                <w:sz w:val="15"/>
                <w:szCs w:val="15"/>
                <w:lang w:eastAsia="zh-CN"/>
              </w:rPr>
              <w:t>2</w:t>
            </w:r>
            <w:r>
              <w:rPr>
                <w:spacing w:val="-4"/>
                <w:lang w:eastAsia="zh-CN"/>
              </w:rPr>
              <w:t>）</w:t>
            </w:r>
          </w:p>
        </w:tc>
        <w:tc>
          <w:tcPr>
            <w:tcW w:w="1957" w:type="dxa"/>
            <w:tcBorders>
              <w:right w:val="single" w:color="000000" w:sz="10" w:space="0"/>
            </w:tcBorders>
            <w:vAlign w:val="center"/>
          </w:tcPr>
          <w:p w14:paraId="763FE0A4">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3F8BC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27" w:type="dxa"/>
            <w:vMerge w:val="continue"/>
            <w:tcBorders>
              <w:top w:val="nil"/>
              <w:left w:val="single" w:color="000000" w:sz="10" w:space="0"/>
              <w:bottom w:val="single" w:color="000000" w:sz="2" w:space="0"/>
            </w:tcBorders>
          </w:tcPr>
          <w:p w14:paraId="34B2781B"/>
        </w:tc>
        <w:tc>
          <w:tcPr>
            <w:tcW w:w="6201" w:type="dxa"/>
            <w:tcBorders>
              <w:bottom w:val="single" w:color="000000" w:sz="2" w:space="0"/>
            </w:tcBorders>
          </w:tcPr>
          <w:p w14:paraId="0A270696">
            <w:pPr>
              <w:pStyle w:val="12"/>
              <w:spacing w:before="27" w:line="194" w:lineRule="auto"/>
              <w:rPr>
                <w:lang w:eastAsia="zh-CN"/>
              </w:rPr>
            </w:pPr>
            <w:r>
              <w:rPr>
                <w:spacing w:val="-3"/>
                <w:lang w:eastAsia="zh-CN"/>
              </w:rPr>
              <w:t>服务热线有关</w:t>
            </w:r>
            <w:r>
              <w:rPr>
                <w:rFonts w:hint="eastAsia"/>
                <w:spacing w:val="-3"/>
                <w:lang w:eastAsia="zh-CN"/>
              </w:rPr>
              <w:t>供水</w:t>
            </w:r>
            <w:r>
              <w:rPr>
                <w:spacing w:val="-3"/>
                <w:lang w:eastAsia="zh-CN"/>
              </w:rPr>
              <w:t>故障（如管道漏</w:t>
            </w:r>
            <w:r>
              <w:rPr>
                <w:rFonts w:hint="eastAsia"/>
                <w:spacing w:val="-3"/>
                <w:lang w:eastAsia="zh-CN"/>
              </w:rPr>
              <w:t>水</w:t>
            </w:r>
            <w:r>
              <w:rPr>
                <w:spacing w:val="-3"/>
                <w:lang w:eastAsia="zh-CN"/>
              </w:rPr>
              <w:t>、</w:t>
            </w:r>
            <w:r>
              <w:rPr>
                <w:rFonts w:hint="eastAsia"/>
                <w:spacing w:val="-3"/>
                <w:lang w:eastAsia="zh-CN"/>
              </w:rPr>
              <w:t>水</w:t>
            </w:r>
            <w:r>
              <w:rPr>
                <w:spacing w:val="-3"/>
                <w:lang w:eastAsia="zh-CN"/>
              </w:rPr>
              <w:t>表故</w:t>
            </w:r>
            <w:r>
              <w:rPr>
                <w:spacing w:val="-2"/>
                <w:lang w:eastAsia="zh-CN"/>
              </w:rPr>
              <w:t>障等</w:t>
            </w:r>
            <w:r>
              <w:rPr>
                <w:rFonts w:hint="eastAsia"/>
                <w:spacing w:val="-2"/>
                <w:lang w:eastAsia="zh-CN"/>
              </w:rPr>
              <w:t>）</w:t>
            </w:r>
            <w:r>
              <w:rPr>
                <w:spacing w:val="-2"/>
                <w:lang w:eastAsia="zh-CN"/>
              </w:rPr>
              <w:t>的问题反映率（</w:t>
            </w:r>
            <w:r>
              <w:rPr>
                <w:rFonts w:ascii="Times New Roman" w:hAnsi="Times New Roman" w:eastAsia="Times New Roman" w:cs="Times New Roman"/>
                <w:spacing w:val="-2"/>
                <w:lang w:eastAsia="zh-CN"/>
              </w:rPr>
              <w:t>CF</w:t>
            </w:r>
            <w:r>
              <w:rPr>
                <w:rFonts w:ascii="Times New Roman" w:hAnsi="Times New Roman" w:eastAsia="Times New Roman" w:cs="Times New Roman"/>
                <w:spacing w:val="-2"/>
                <w:position w:val="-1"/>
                <w:sz w:val="15"/>
                <w:szCs w:val="15"/>
                <w:lang w:eastAsia="zh-CN"/>
              </w:rPr>
              <w:t>3</w:t>
            </w:r>
            <w:r>
              <w:rPr>
                <w:spacing w:val="-2"/>
                <w:lang w:eastAsia="zh-CN"/>
              </w:rPr>
              <w:t>）</w:t>
            </w:r>
          </w:p>
        </w:tc>
        <w:tc>
          <w:tcPr>
            <w:tcW w:w="1957" w:type="dxa"/>
            <w:tcBorders>
              <w:bottom w:val="single" w:color="000000" w:sz="2" w:space="0"/>
              <w:right w:val="single" w:color="000000" w:sz="10" w:space="0"/>
            </w:tcBorders>
            <w:vAlign w:val="center"/>
          </w:tcPr>
          <w:p w14:paraId="55FA5844">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0D6E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restart"/>
            <w:tcBorders>
              <w:top w:val="single" w:color="000000" w:sz="2" w:space="0"/>
              <w:left w:val="single" w:color="000000" w:sz="2" w:space="0"/>
              <w:bottom w:val="single" w:color="000000" w:sz="2" w:space="0"/>
              <w:right w:val="single" w:color="000000" w:sz="2" w:space="0"/>
            </w:tcBorders>
          </w:tcPr>
          <w:p w14:paraId="1AA613B9">
            <w:pPr>
              <w:spacing w:line="261" w:lineRule="auto"/>
            </w:pPr>
          </w:p>
          <w:p w14:paraId="56A87E2F">
            <w:pPr>
              <w:pStyle w:val="12"/>
              <w:spacing w:before="78" w:line="229" w:lineRule="auto"/>
              <w:ind w:right="205" w:firstLine="240" w:firstLineChars="100"/>
              <w:jc w:val="both"/>
              <w:rPr>
                <w:rFonts w:hint="eastAsia"/>
                <w:lang w:val="en-US" w:eastAsia="zh-CN"/>
              </w:rPr>
            </w:pPr>
          </w:p>
          <w:p w14:paraId="0B7FFABD">
            <w:pPr>
              <w:pStyle w:val="12"/>
              <w:spacing w:before="78" w:line="229" w:lineRule="auto"/>
              <w:ind w:right="205" w:firstLine="240" w:firstLineChars="100"/>
              <w:jc w:val="both"/>
              <w:rPr>
                <w:rFonts w:hint="eastAsia"/>
                <w:lang w:val="en-US" w:eastAsia="zh-CN"/>
              </w:rPr>
            </w:pPr>
            <w:r>
              <w:rPr>
                <w:rFonts w:hint="eastAsia"/>
                <w:lang w:val="en-US" w:eastAsia="zh-CN"/>
              </w:rPr>
              <w:t>修正</w:t>
            </w:r>
          </w:p>
          <w:p w14:paraId="12A45ABC">
            <w:pPr>
              <w:pStyle w:val="12"/>
              <w:spacing w:before="78" w:line="229" w:lineRule="auto"/>
              <w:ind w:right="205"/>
              <w:jc w:val="center"/>
              <w:rPr>
                <w:rFonts w:hint="default" w:eastAsia="宋体"/>
                <w:lang w:val="en-US" w:eastAsia="zh-CN"/>
              </w:rPr>
            </w:pPr>
            <w:r>
              <w:rPr>
                <w:rFonts w:hint="eastAsia"/>
                <w:lang w:val="en-US" w:eastAsia="zh-CN"/>
              </w:rPr>
              <w:t>指标</w:t>
            </w:r>
          </w:p>
        </w:tc>
        <w:tc>
          <w:tcPr>
            <w:tcW w:w="6201" w:type="dxa"/>
            <w:tcBorders>
              <w:top w:val="single" w:color="000000" w:sz="2" w:space="0"/>
              <w:left w:val="single" w:color="000000" w:sz="2" w:space="0"/>
              <w:bottom w:val="single" w:color="000000" w:sz="2" w:space="0"/>
              <w:right w:val="single" w:color="000000" w:sz="2" w:space="0"/>
            </w:tcBorders>
          </w:tcPr>
          <w:p w14:paraId="07A94AE9">
            <w:pPr>
              <w:pStyle w:val="12"/>
              <w:spacing w:before="126" w:line="210" w:lineRule="auto"/>
              <w:jc w:val="center"/>
              <w:rPr>
                <w:lang w:eastAsia="zh-CN"/>
              </w:rPr>
            </w:pPr>
            <w:r>
              <w:rPr>
                <w:rFonts w:hint="eastAsia"/>
                <w:spacing w:val="-1"/>
                <w:lang w:eastAsia="zh-CN"/>
              </w:rPr>
              <w:t>政府等相关部门公布的管网水质合格率（</w:t>
            </w:r>
            <w:r>
              <w:rPr>
                <w:rFonts w:hint="eastAsia"/>
                <w:spacing w:val="-1"/>
                <w:lang w:val="en-US" w:eastAsia="zh-CN"/>
              </w:rPr>
              <w:t>XZ21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356A2F3A">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7AD3A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0383F837"/>
        </w:tc>
        <w:tc>
          <w:tcPr>
            <w:tcW w:w="6201" w:type="dxa"/>
            <w:tcBorders>
              <w:top w:val="single" w:color="000000" w:sz="2" w:space="0"/>
              <w:left w:val="single" w:color="000000" w:sz="2" w:space="0"/>
              <w:bottom w:val="single" w:color="000000" w:sz="2" w:space="0"/>
              <w:right w:val="single" w:color="000000" w:sz="2" w:space="0"/>
            </w:tcBorders>
          </w:tcPr>
          <w:p w14:paraId="214C153D">
            <w:pPr>
              <w:pStyle w:val="12"/>
              <w:spacing w:before="126" w:line="210" w:lineRule="auto"/>
              <w:ind w:firstLine="480" w:firstLineChars="200"/>
              <w:rPr>
                <w:lang w:eastAsia="zh-CN"/>
              </w:rPr>
            </w:pPr>
            <w:r>
              <w:rPr>
                <w:rFonts w:hint="eastAsia"/>
                <w:lang w:eastAsia="zh-CN"/>
              </w:rPr>
              <w:t>政府等相关部门公布的管网压力合格率（</w:t>
            </w:r>
            <w:r>
              <w:rPr>
                <w:rFonts w:hint="eastAsia"/>
                <w:lang w:val="en-US" w:eastAsia="zh-CN"/>
              </w:rPr>
              <w:t>XZ22</w:t>
            </w:r>
            <w:r>
              <w:rPr>
                <w:rFonts w:hint="eastAsia"/>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2A68586F">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6786B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11715667"/>
        </w:tc>
        <w:tc>
          <w:tcPr>
            <w:tcW w:w="6201" w:type="dxa"/>
            <w:tcBorders>
              <w:top w:val="single" w:color="000000" w:sz="2" w:space="0"/>
              <w:left w:val="single" w:color="000000" w:sz="2" w:space="0"/>
              <w:bottom w:val="single" w:color="000000" w:sz="2" w:space="0"/>
              <w:right w:val="single" w:color="000000" w:sz="2" w:space="0"/>
            </w:tcBorders>
          </w:tcPr>
          <w:p w14:paraId="1A5DE75B">
            <w:pPr>
              <w:pStyle w:val="12"/>
              <w:spacing w:before="126" w:line="212" w:lineRule="auto"/>
              <w:ind w:left="2077"/>
            </w:pPr>
            <w:r>
              <w:rPr>
                <w:rFonts w:hint="eastAsia"/>
              </w:rPr>
              <w:t>运行负荷率</w:t>
            </w:r>
            <w:r>
              <w:rPr>
                <w:rFonts w:hint="eastAsia"/>
                <w:spacing w:val="-1"/>
                <w:lang w:eastAsia="zh-CN"/>
              </w:rPr>
              <w:t>（</w:t>
            </w:r>
            <w:r>
              <w:rPr>
                <w:rFonts w:hint="eastAsia"/>
                <w:spacing w:val="-1"/>
                <w:lang w:val="en-US" w:eastAsia="zh-CN"/>
              </w:rPr>
              <w:t>XZ31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11739045">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r w14:paraId="26599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127" w:type="dxa"/>
            <w:vMerge w:val="continue"/>
            <w:tcBorders>
              <w:top w:val="single" w:color="000000" w:sz="2" w:space="0"/>
              <w:left w:val="single" w:color="000000" w:sz="2" w:space="0"/>
              <w:bottom w:val="single" w:color="000000" w:sz="2" w:space="0"/>
              <w:right w:val="single" w:color="000000" w:sz="2" w:space="0"/>
            </w:tcBorders>
          </w:tcPr>
          <w:p w14:paraId="24B54D5B"/>
        </w:tc>
        <w:tc>
          <w:tcPr>
            <w:tcW w:w="6201" w:type="dxa"/>
            <w:tcBorders>
              <w:top w:val="single" w:color="000000" w:sz="2" w:space="0"/>
              <w:left w:val="single" w:color="000000" w:sz="2" w:space="0"/>
              <w:bottom w:val="single" w:color="000000" w:sz="2" w:space="0"/>
              <w:right w:val="single" w:color="000000" w:sz="2" w:space="0"/>
            </w:tcBorders>
          </w:tcPr>
          <w:p w14:paraId="5F06FFC4">
            <w:pPr>
              <w:pStyle w:val="12"/>
              <w:spacing w:before="129" w:line="210" w:lineRule="auto"/>
              <w:ind w:firstLine="2160" w:firstLineChars="900"/>
              <w:rPr>
                <w:lang w:eastAsia="zh-CN"/>
              </w:rPr>
            </w:pPr>
            <w:r>
              <w:rPr>
                <w:rFonts w:hint="eastAsia"/>
                <w:lang w:eastAsia="zh-CN"/>
              </w:rPr>
              <w:t>原水保证率</w:t>
            </w:r>
            <w:r>
              <w:rPr>
                <w:rFonts w:hint="eastAsia"/>
                <w:spacing w:val="-1"/>
                <w:lang w:eastAsia="zh-CN"/>
              </w:rPr>
              <w:t>（</w:t>
            </w:r>
            <w:r>
              <w:rPr>
                <w:rFonts w:hint="eastAsia"/>
                <w:spacing w:val="-1"/>
                <w:lang w:val="en-US" w:eastAsia="zh-CN"/>
              </w:rPr>
              <w:t>XZ41</w:t>
            </w:r>
            <w:r>
              <w:rPr>
                <w:rFonts w:hint="eastAsia"/>
                <w:spacing w:val="-1"/>
                <w:lang w:eastAsia="zh-CN"/>
              </w:rPr>
              <w:t>）</w:t>
            </w:r>
          </w:p>
        </w:tc>
        <w:tc>
          <w:tcPr>
            <w:tcW w:w="1957" w:type="dxa"/>
            <w:tcBorders>
              <w:top w:val="single" w:color="000000" w:sz="2" w:space="0"/>
              <w:left w:val="single" w:color="000000" w:sz="2" w:space="0"/>
              <w:bottom w:val="single" w:color="000000" w:sz="2" w:space="0"/>
              <w:right w:val="single" w:color="000000" w:sz="2" w:space="0"/>
            </w:tcBorders>
            <w:vAlign w:val="center"/>
          </w:tcPr>
          <w:p w14:paraId="743257BA">
            <w:pPr>
              <w:spacing w:before="152" w:line="188" w:lineRule="auto"/>
              <w:ind w:left="599"/>
              <w:jc w:val="right"/>
              <w:rPr>
                <w:rFonts w:hint="eastAsia" w:ascii="Times New Roman" w:hAnsi="Times New Roman" w:eastAsia="宋体" w:cs="Times New Roman"/>
                <w:spacing w:val="-5"/>
                <w:position w:val="5"/>
                <w:sz w:val="28"/>
                <w:szCs w:val="28"/>
                <w:lang w:val="en-US" w:eastAsia="zh-CN"/>
              </w:rPr>
            </w:pPr>
            <w:r>
              <w:rPr>
                <w:rFonts w:hint="eastAsia" w:ascii="Times New Roman" w:hAnsi="Times New Roman" w:eastAsia="宋体" w:cs="Times New Roman"/>
                <w:spacing w:val="-5"/>
                <w:position w:val="5"/>
                <w:sz w:val="28"/>
                <w:szCs w:val="28"/>
                <w:lang w:val="en-US" w:eastAsia="zh-CN"/>
              </w:rPr>
              <w:t>100.00</w:t>
            </w:r>
          </w:p>
        </w:tc>
      </w:tr>
    </w:tbl>
    <w:p w14:paraId="369E32BD">
      <w:pPr>
        <w:pStyle w:val="2"/>
        <w:spacing w:line="310" w:lineRule="auto"/>
        <w:rPr>
          <w:lang w:eastAsia="zh-CN"/>
        </w:rPr>
      </w:pPr>
    </w:p>
    <w:p w14:paraId="28BF06C4">
      <w:pPr>
        <w:pStyle w:val="2"/>
        <w:spacing w:line="311" w:lineRule="auto"/>
        <w:rPr>
          <w:lang w:eastAsia="zh-CN"/>
        </w:rPr>
      </w:pPr>
    </w:p>
    <w:p w14:paraId="5B3EBD6E">
      <w:pPr>
        <w:spacing w:before="91" w:line="222" w:lineRule="auto"/>
        <w:ind w:left="129"/>
        <w:outlineLvl w:val="1"/>
        <w:rPr>
          <w:rFonts w:ascii="黑体" w:hAnsi="黑体" w:eastAsia="黑体" w:cs="黑体"/>
          <w:sz w:val="28"/>
          <w:szCs w:val="28"/>
          <w:lang w:eastAsia="zh-CN"/>
        </w:rPr>
      </w:pPr>
      <w:bookmarkStart w:id="42" w:name="bookmark23"/>
      <w:bookmarkEnd w:id="42"/>
      <w:bookmarkStart w:id="43" w:name="_Toc25719"/>
      <w:r>
        <w:rPr>
          <w:rFonts w:ascii="Times New Roman" w:hAnsi="Times New Roman" w:eastAsia="Times New Roman" w:cs="Times New Roman"/>
          <w:b/>
          <w:bCs/>
          <w:spacing w:val="-2"/>
          <w:sz w:val="28"/>
          <w:szCs w:val="28"/>
          <w:lang w:eastAsia="zh-CN"/>
        </w:rPr>
        <w:t xml:space="preserve">4.2  </w:t>
      </w:r>
      <w:r>
        <w:rPr>
          <w:rFonts w:ascii="黑体" w:hAnsi="黑体" w:eastAsia="黑体" w:cs="黑体"/>
          <w:b/>
          <w:bCs/>
          <w:spacing w:val="-2"/>
          <w:sz w:val="28"/>
          <w:szCs w:val="28"/>
          <w:lang w:eastAsia="zh-CN"/>
        </w:rPr>
        <w:t>结论与建议</w:t>
      </w:r>
      <w:bookmarkEnd w:id="43"/>
    </w:p>
    <w:p w14:paraId="5A3C4170">
      <w:pPr>
        <w:spacing w:before="217" w:line="289" w:lineRule="auto"/>
        <w:ind w:left="131" w:right="228" w:firstLine="583"/>
        <w:rPr>
          <w:rFonts w:ascii="宋体" w:hAnsi="宋体" w:eastAsia="宋体" w:cs="宋体"/>
          <w:sz w:val="28"/>
          <w:szCs w:val="28"/>
          <w:lang w:eastAsia="zh-CN"/>
        </w:rPr>
      </w:pPr>
      <w:r>
        <w:rPr>
          <w:rFonts w:ascii="Times New Roman" w:hAnsi="Times New Roman" w:eastAsia="Times New Roman" w:cs="Times New Roman"/>
          <w:sz w:val="28"/>
          <w:szCs w:val="28"/>
          <w:lang w:eastAsia="zh-CN"/>
        </w:rPr>
        <w:t>1</w:t>
      </w:r>
      <w:r>
        <w:rPr>
          <w:rFonts w:ascii="宋体" w:hAnsi="宋体" w:eastAsia="宋体" w:cs="宋体"/>
          <w:sz w:val="28"/>
          <w:szCs w:val="28"/>
          <w:lang w:eastAsia="zh-CN"/>
        </w:rPr>
        <w:t>）根据对</w:t>
      </w:r>
      <w:r>
        <w:rPr>
          <w:rFonts w:hint="eastAsia" w:ascii="宋体" w:hAnsi="宋体" w:eastAsia="宋体" w:cs="宋体"/>
          <w:sz w:val="28"/>
          <w:szCs w:val="28"/>
          <w:lang w:eastAsia="zh-CN"/>
        </w:rPr>
        <w:t>霍邱县自来水有限责任公司202</w:t>
      </w:r>
      <w:r>
        <w:rPr>
          <w:rFonts w:hint="eastAsia" w:ascii="宋体" w:hAnsi="宋体" w:eastAsia="宋体" w:cs="宋体"/>
          <w:sz w:val="28"/>
          <w:szCs w:val="28"/>
          <w:lang w:val="en-US" w:eastAsia="zh-CN"/>
        </w:rPr>
        <w:t>3年1月1日到2023年12月31</w:t>
      </w:r>
      <w:r>
        <w:rPr>
          <w:rFonts w:ascii="宋体" w:hAnsi="宋体" w:eastAsia="宋体" w:cs="宋体"/>
          <w:sz w:val="28"/>
          <w:szCs w:val="28"/>
          <w:lang w:eastAsia="zh-CN"/>
        </w:rPr>
        <w:t>用户端可靠性</w:t>
      </w:r>
      <w:r>
        <w:rPr>
          <w:rFonts w:ascii="宋体" w:hAnsi="宋体" w:eastAsia="宋体" w:cs="宋体"/>
          <w:spacing w:val="-1"/>
          <w:sz w:val="28"/>
          <w:szCs w:val="28"/>
          <w:lang w:eastAsia="zh-CN"/>
        </w:rPr>
        <w:t>进行评价，基本评价指标总得分为</w:t>
      </w:r>
      <w:r>
        <w:rPr>
          <w:rFonts w:hint="eastAsia" w:ascii="宋体" w:hAnsi="宋体" w:eastAsia="宋体" w:cs="宋体"/>
          <w:spacing w:val="-1"/>
          <w:sz w:val="28"/>
          <w:szCs w:val="28"/>
          <w:lang w:val="en-US" w:eastAsia="zh-CN"/>
        </w:rPr>
        <w:t>为97.59367</w:t>
      </w:r>
      <w:r>
        <w:rPr>
          <w:rFonts w:ascii="宋体" w:hAnsi="宋体" w:eastAsia="宋体" w:cs="宋体"/>
          <w:spacing w:val="-1"/>
          <w:sz w:val="28"/>
          <w:szCs w:val="28"/>
          <w:lang w:eastAsia="zh-CN"/>
        </w:rPr>
        <w:t>分。</w:t>
      </w:r>
    </w:p>
    <w:p w14:paraId="212CE037">
      <w:pPr>
        <w:spacing w:before="213" w:line="220" w:lineRule="auto"/>
        <w:ind w:left="687"/>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2</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霍邱县自来水有限责任公司202</w:t>
      </w:r>
      <w:r>
        <w:rPr>
          <w:rFonts w:hint="eastAsia" w:ascii="宋体" w:hAnsi="宋体" w:eastAsia="宋体" w:cs="宋体"/>
          <w:spacing w:val="-5"/>
          <w:sz w:val="28"/>
          <w:szCs w:val="28"/>
          <w:lang w:val="en-US" w:eastAsia="zh-CN"/>
        </w:rPr>
        <w:t>3年1月1日到2023年12月31</w:t>
      </w:r>
      <w:r>
        <w:rPr>
          <w:rFonts w:ascii="宋体" w:hAnsi="宋体" w:eastAsia="宋体" w:cs="宋体"/>
          <w:spacing w:val="-5"/>
          <w:sz w:val="28"/>
          <w:szCs w:val="28"/>
          <w:lang w:eastAsia="zh-CN"/>
        </w:rPr>
        <w:t>共发生停</w:t>
      </w:r>
      <w:r>
        <w:rPr>
          <w:rFonts w:hint="eastAsia" w:ascii="宋体" w:hAnsi="宋体" w:eastAsia="宋体" w:cs="宋体"/>
          <w:spacing w:val="-5"/>
          <w:sz w:val="28"/>
          <w:szCs w:val="28"/>
          <w:lang w:eastAsia="zh-CN"/>
        </w:rPr>
        <w:t>水</w:t>
      </w:r>
      <w:r>
        <w:rPr>
          <w:rFonts w:ascii="宋体" w:hAnsi="宋体" w:eastAsia="宋体" w:cs="宋体"/>
          <w:spacing w:val="-5"/>
          <w:sz w:val="28"/>
          <w:szCs w:val="28"/>
          <w:lang w:eastAsia="zh-CN"/>
        </w:rPr>
        <w:t>事件</w:t>
      </w:r>
      <w:r>
        <w:rPr>
          <w:rFonts w:hint="eastAsia" w:ascii="宋体" w:hAnsi="宋体" w:eastAsia="宋体" w:cs="宋体"/>
          <w:spacing w:val="-5"/>
          <w:sz w:val="28"/>
          <w:szCs w:val="28"/>
          <w:lang w:val="en-US" w:eastAsia="zh-CN"/>
        </w:rPr>
        <w:t>8</w:t>
      </w:r>
      <w:r>
        <w:rPr>
          <w:rFonts w:ascii="宋体" w:hAnsi="宋体" w:eastAsia="宋体" w:cs="宋体"/>
          <w:spacing w:val="-5"/>
          <w:sz w:val="28"/>
          <w:szCs w:val="28"/>
          <w:lang w:eastAsia="zh-CN"/>
        </w:rPr>
        <w:t>次，</w:t>
      </w:r>
    </w:p>
    <w:p w14:paraId="677DFEEA">
      <w:pPr>
        <w:spacing w:line="220" w:lineRule="auto"/>
        <w:rPr>
          <w:rFonts w:ascii="宋体" w:hAnsi="宋体" w:eastAsia="宋体" w:cs="宋体"/>
          <w:sz w:val="28"/>
          <w:szCs w:val="28"/>
          <w:lang w:eastAsia="zh-CN"/>
        </w:rPr>
        <w:sectPr>
          <w:footerReference r:id="rId17" w:type="default"/>
          <w:pgSz w:w="11906" w:h="16839"/>
          <w:pgMar w:top="1176" w:right="1299" w:bottom="1181" w:left="1295" w:header="863" w:footer="994" w:gutter="0"/>
          <w:pgBorders>
            <w:top w:val="none" w:sz="0" w:space="0"/>
            <w:left w:val="none" w:sz="0" w:space="0"/>
            <w:bottom w:val="none" w:sz="0" w:space="0"/>
            <w:right w:val="none" w:sz="0" w:space="0"/>
          </w:pgBorders>
          <w:pgNumType w:fmt="decimal"/>
          <w:cols w:space="720" w:num="1"/>
        </w:sectPr>
      </w:pPr>
    </w:p>
    <w:p w14:paraId="1E322D18">
      <w:pPr>
        <w:pStyle w:val="2"/>
        <w:spacing w:line="471" w:lineRule="auto"/>
        <w:rPr>
          <w:lang w:eastAsia="zh-CN"/>
        </w:rPr>
      </w:pPr>
    </w:p>
    <w:p w14:paraId="2B0537C8">
      <w:pPr>
        <w:spacing w:before="209" w:line="313" w:lineRule="auto"/>
        <w:ind w:left="11" w:right="107" w:firstLine="559"/>
        <w:rPr>
          <w:rFonts w:ascii="宋体" w:hAnsi="宋体" w:eastAsia="宋体" w:cs="宋体"/>
          <w:sz w:val="28"/>
          <w:szCs w:val="28"/>
          <w:lang w:eastAsia="zh-CN"/>
        </w:rPr>
      </w:pPr>
      <w:r>
        <w:rPr>
          <w:rFonts w:ascii="Times New Roman" w:hAnsi="Times New Roman" w:eastAsia="Times New Roman" w:cs="Times New Roman"/>
          <w:spacing w:val="-5"/>
          <w:sz w:val="28"/>
          <w:szCs w:val="28"/>
          <w:lang w:eastAsia="zh-CN"/>
        </w:rPr>
        <w:t>3</w:t>
      </w:r>
      <w:r>
        <w:rPr>
          <w:rFonts w:ascii="宋体" w:hAnsi="宋体" w:eastAsia="宋体" w:cs="宋体"/>
          <w:spacing w:val="-5"/>
          <w:sz w:val="28"/>
          <w:szCs w:val="28"/>
          <w:lang w:eastAsia="zh-CN"/>
        </w:rPr>
        <w:t>）</w:t>
      </w:r>
      <w:r>
        <w:rPr>
          <w:rFonts w:hint="eastAsia" w:ascii="宋体" w:hAnsi="宋体" w:eastAsia="宋体" w:cs="宋体"/>
          <w:spacing w:val="-5"/>
          <w:sz w:val="28"/>
          <w:szCs w:val="28"/>
          <w:lang w:eastAsia="zh-CN"/>
        </w:rPr>
        <w:t>霍邱县自来水有限责任公司</w:t>
      </w:r>
      <w:r>
        <w:rPr>
          <w:rFonts w:ascii="宋体" w:hAnsi="宋体" w:eastAsia="宋体" w:cs="宋体"/>
          <w:spacing w:val="-5"/>
          <w:sz w:val="28"/>
          <w:szCs w:val="28"/>
          <w:lang w:eastAsia="zh-CN"/>
        </w:rPr>
        <w:t>进一步加强</w:t>
      </w:r>
      <w:r>
        <w:rPr>
          <w:rFonts w:hint="eastAsia" w:ascii="宋体" w:hAnsi="宋体" w:eastAsia="宋体" w:cs="宋体"/>
          <w:spacing w:val="-5"/>
          <w:sz w:val="28"/>
          <w:szCs w:val="28"/>
          <w:lang w:eastAsia="zh-CN"/>
        </w:rPr>
        <w:t>供水</w:t>
      </w:r>
      <w:r>
        <w:rPr>
          <w:rFonts w:ascii="宋体" w:hAnsi="宋体" w:eastAsia="宋体" w:cs="宋体"/>
          <w:spacing w:val="-5"/>
          <w:sz w:val="28"/>
          <w:szCs w:val="28"/>
          <w:lang w:eastAsia="zh-CN"/>
        </w:rPr>
        <w:t>输配系统设备</w:t>
      </w:r>
      <w:r>
        <w:rPr>
          <w:rFonts w:ascii="宋体" w:hAnsi="宋体" w:eastAsia="宋体" w:cs="宋体"/>
          <w:spacing w:val="4"/>
          <w:sz w:val="28"/>
          <w:szCs w:val="28"/>
          <w:lang w:eastAsia="zh-CN"/>
        </w:rPr>
        <w:t xml:space="preserve"> </w:t>
      </w:r>
      <w:r>
        <w:rPr>
          <w:rFonts w:ascii="宋体" w:hAnsi="宋体" w:eastAsia="宋体" w:cs="宋体"/>
          <w:sz w:val="28"/>
          <w:szCs w:val="28"/>
          <w:lang w:eastAsia="zh-CN"/>
        </w:rPr>
        <w:t>运行维护管理；加强日常安全巡检工作，做好预</w:t>
      </w:r>
      <w:r>
        <w:rPr>
          <w:rFonts w:ascii="宋体" w:hAnsi="宋体" w:eastAsia="宋体" w:cs="宋体"/>
          <w:spacing w:val="-1"/>
          <w:sz w:val="28"/>
          <w:szCs w:val="28"/>
          <w:lang w:eastAsia="zh-CN"/>
        </w:rPr>
        <w:t>防性维护；全面保障用户用</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安全，提高用户端供</w:t>
      </w:r>
      <w:r>
        <w:rPr>
          <w:rFonts w:hint="eastAsia" w:ascii="宋体" w:hAnsi="宋体" w:eastAsia="宋体" w:cs="宋体"/>
          <w:spacing w:val="-1"/>
          <w:sz w:val="28"/>
          <w:szCs w:val="28"/>
          <w:lang w:eastAsia="zh-CN"/>
        </w:rPr>
        <w:t>水</w:t>
      </w:r>
      <w:r>
        <w:rPr>
          <w:rFonts w:ascii="宋体" w:hAnsi="宋体" w:eastAsia="宋体" w:cs="宋体"/>
          <w:spacing w:val="-1"/>
          <w:sz w:val="28"/>
          <w:szCs w:val="28"/>
          <w:lang w:eastAsia="zh-CN"/>
        </w:rPr>
        <w:t>的可靠性。</w:t>
      </w:r>
    </w:p>
    <w:sectPr>
      <w:footerReference r:id="rId18" w:type="default"/>
      <w:pgSz w:w="11906" w:h="16839"/>
      <w:pgMar w:top="1176" w:right="1417" w:bottom="1181" w:left="1418" w:header="863" w:footer="99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FCFE3">
    <w:pPr>
      <w:spacing w:line="188" w:lineRule="auto"/>
      <w:ind w:left="421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03EE5">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53A03EE5">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9870">
    <w:pPr>
      <w:spacing w:line="184" w:lineRule="auto"/>
      <w:ind w:left="448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075A6">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DC075A6">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0C8">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EB5A2">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6FEEB5A2">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9C17">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FD6CD">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054FD6CD">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2520">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7DD9A">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6B7DD9A">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605F">
    <w:pPr>
      <w:spacing w:line="184" w:lineRule="auto"/>
      <w:ind w:left="4577"/>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B8C28">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494B8C28">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F32B">
    <w:pPr>
      <w:spacing w:line="184" w:lineRule="auto"/>
      <w:ind w:left="445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5D179">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1E15D179">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A4C0">
    <w:pPr>
      <w:spacing w:line="184" w:lineRule="auto"/>
      <w:ind w:left="450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13EBF">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5113EBF">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D7D2">
    <w:pPr>
      <w:spacing w:line="184" w:lineRule="auto"/>
      <w:ind w:left="4485"/>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BB5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662BB56">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EE480">
    <w:pPr>
      <w:spacing w:line="184" w:lineRule="auto"/>
      <w:ind w:left="4612"/>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0F34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0410F34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9ECA">
    <w:pPr>
      <w:spacing w:line="184" w:lineRule="auto"/>
      <w:ind w:left="4606"/>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2765C">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142765C">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D6BA">
    <w:pPr>
      <w:spacing w:line="181" w:lineRule="auto"/>
      <w:ind w:left="4491"/>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44ED0">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B544ED0">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E2CC">
    <w:pPr>
      <w:spacing w:line="184" w:lineRule="auto"/>
      <w:ind w:left="4490"/>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295B4">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14D295B4">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102DA">
    <w:pPr>
      <w:spacing w:line="181" w:lineRule="auto"/>
      <w:ind w:left="4488"/>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653E8">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48653E8">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D169">
    <w:pPr>
      <w:spacing w:line="184" w:lineRule="auto"/>
      <w:ind w:left="4493"/>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B9F2B">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23DB9F2B">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4827">
    <w:pPr>
      <w:pStyle w:val="5"/>
      <w:rPr>
        <w:lang w:eastAsia="zh-CN"/>
      </w:rPr>
    </w:pPr>
    <w:r>
      <w:rPr>
        <w:rFonts w:hint="eastAsia"/>
        <w:lang w:eastAsia="zh-CN"/>
      </w:rPr>
      <w:t>霍邱县自来水有限责任公司供水</w:t>
    </w:r>
    <w:r>
      <w:rPr>
        <w:lang w:eastAsia="zh-CN"/>
      </w:rPr>
      <w:t>供应系统用户端可靠性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WNkYjQxNDJiMWY3OGYzMzhlYTM0MGY4ZjU2NjAifQ=="/>
  </w:docVars>
  <w:rsids>
    <w:rsidRoot w:val="0070666F"/>
    <w:rsid w:val="00037C0F"/>
    <w:rsid w:val="00057907"/>
    <w:rsid w:val="000C1368"/>
    <w:rsid w:val="001F7F01"/>
    <w:rsid w:val="002003F7"/>
    <w:rsid w:val="0021723F"/>
    <w:rsid w:val="002335B0"/>
    <w:rsid w:val="00235B9D"/>
    <w:rsid w:val="002A5F20"/>
    <w:rsid w:val="002F59CD"/>
    <w:rsid w:val="002F6B47"/>
    <w:rsid w:val="00303DAA"/>
    <w:rsid w:val="00323056"/>
    <w:rsid w:val="0033787E"/>
    <w:rsid w:val="003711E5"/>
    <w:rsid w:val="00385EDB"/>
    <w:rsid w:val="00392D2C"/>
    <w:rsid w:val="00395956"/>
    <w:rsid w:val="003F7885"/>
    <w:rsid w:val="004D09E5"/>
    <w:rsid w:val="00547FBA"/>
    <w:rsid w:val="00574B99"/>
    <w:rsid w:val="005F7B01"/>
    <w:rsid w:val="00641026"/>
    <w:rsid w:val="006475DA"/>
    <w:rsid w:val="006542BB"/>
    <w:rsid w:val="00677ADC"/>
    <w:rsid w:val="00677B5F"/>
    <w:rsid w:val="0070666F"/>
    <w:rsid w:val="00720459"/>
    <w:rsid w:val="007422B8"/>
    <w:rsid w:val="00763964"/>
    <w:rsid w:val="007C14D4"/>
    <w:rsid w:val="00851D02"/>
    <w:rsid w:val="00946092"/>
    <w:rsid w:val="00974C85"/>
    <w:rsid w:val="009A00E4"/>
    <w:rsid w:val="009A7161"/>
    <w:rsid w:val="009B428B"/>
    <w:rsid w:val="00A1027D"/>
    <w:rsid w:val="00A434D6"/>
    <w:rsid w:val="00A50AE8"/>
    <w:rsid w:val="00A555D8"/>
    <w:rsid w:val="00A806EB"/>
    <w:rsid w:val="00A81922"/>
    <w:rsid w:val="00AF79CD"/>
    <w:rsid w:val="00B131ED"/>
    <w:rsid w:val="00B8084F"/>
    <w:rsid w:val="00BB7800"/>
    <w:rsid w:val="00C73457"/>
    <w:rsid w:val="00CD5AA5"/>
    <w:rsid w:val="00CE0B67"/>
    <w:rsid w:val="00D75B9E"/>
    <w:rsid w:val="00D95872"/>
    <w:rsid w:val="00E0093F"/>
    <w:rsid w:val="00E537FD"/>
    <w:rsid w:val="00E949DE"/>
    <w:rsid w:val="00EF29C5"/>
    <w:rsid w:val="00F01903"/>
    <w:rsid w:val="00FC3EA3"/>
    <w:rsid w:val="02322A46"/>
    <w:rsid w:val="02724800"/>
    <w:rsid w:val="035717DD"/>
    <w:rsid w:val="0547596F"/>
    <w:rsid w:val="0714198F"/>
    <w:rsid w:val="07C31821"/>
    <w:rsid w:val="07EC4BEA"/>
    <w:rsid w:val="08140009"/>
    <w:rsid w:val="09900FE6"/>
    <w:rsid w:val="09C556F2"/>
    <w:rsid w:val="09EA0A64"/>
    <w:rsid w:val="0A5F6638"/>
    <w:rsid w:val="0AD96F7B"/>
    <w:rsid w:val="0B2D0061"/>
    <w:rsid w:val="0B354AFA"/>
    <w:rsid w:val="0DDF44E0"/>
    <w:rsid w:val="0E2A646C"/>
    <w:rsid w:val="0EED0A31"/>
    <w:rsid w:val="0F0E0697"/>
    <w:rsid w:val="0F3550C8"/>
    <w:rsid w:val="0F5F05A9"/>
    <w:rsid w:val="0F7C2CF7"/>
    <w:rsid w:val="0FFC5815"/>
    <w:rsid w:val="101F3682"/>
    <w:rsid w:val="106C2D6C"/>
    <w:rsid w:val="12BB5DB5"/>
    <w:rsid w:val="13212586"/>
    <w:rsid w:val="13315BA7"/>
    <w:rsid w:val="13E96481"/>
    <w:rsid w:val="14A81E98"/>
    <w:rsid w:val="14BF5434"/>
    <w:rsid w:val="14D56A06"/>
    <w:rsid w:val="15E06DBC"/>
    <w:rsid w:val="161517B0"/>
    <w:rsid w:val="16461969"/>
    <w:rsid w:val="1699418F"/>
    <w:rsid w:val="1825466A"/>
    <w:rsid w:val="18A70B7A"/>
    <w:rsid w:val="18F54FAA"/>
    <w:rsid w:val="196D1903"/>
    <w:rsid w:val="1B950C9D"/>
    <w:rsid w:val="1B961960"/>
    <w:rsid w:val="1CB4240B"/>
    <w:rsid w:val="1DD076EE"/>
    <w:rsid w:val="1EB12291"/>
    <w:rsid w:val="1EBE41F7"/>
    <w:rsid w:val="1F2E743E"/>
    <w:rsid w:val="207644D0"/>
    <w:rsid w:val="20CF640B"/>
    <w:rsid w:val="20D5138E"/>
    <w:rsid w:val="210539C6"/>
    <w:rsid w:val="210677EE"/>
    <w:rsid w:val="21257950"/>
    <w:rsid w:val="214D44F3"/>
    <w:rsid w:val="22565181"/>
    <w:rsid w:val="22C2681B"/>
    <w:rsid w:val="24277D66"/>
    <w:rsid w:val="25F5515A"/>
    <w:rsid w:val="265F25D3"/>
    <w:rsid w:val="27F86B7B"/>
    <w:rsid w:val="28EF7F32"/>
    <w:rsid w:val="29CE019B"/>
    <w:rsid w:val="29D83210"/>
    <w:rsid w:val="2ACD2A34"/>
    <w:rsid w:val="2B481888"/>
    <w:rsid w:val="2C1125C1"/>
    <w:rsid w:val="2C9F3729"/>
    <w:rsid w:val="2D630BFB"/>
    <w:rsid w:val="2DA40819"/>
    <w:rsid w:val="2DA94801"/>
    <w:rsid w:val="2E400F3C"/>
    <w:rsid w:val="2E516239"/>
    <w:rsid w:val="2EBB4C0D"/>
    <w:rsid w:val="2FBC0CA1"/>
    <w:rsid w:val="302834F0"/>
    <w:rsid w:val="30474804"/>
    <w:rsid w:val="309D38F0"/>
    <w:rsid w:val="313E2B8C"/>
    <w:rsid w:val="321A676D"/>
    <w:rsid w:val="322E5C7B"/>
    <w:rsid w:val="32C20612"/>
    <w:rsid w:val="32DD144F"/>
    <w:rsid w:val="32FA629A"/>
    <w:rsid w:val="336631F3"/>
    <w:rsid w:val="33B10912"/>
    <w:rsid w:val="33EF4F96"/>
    <w:rsid w:val="34FE1BAC"/>
    <w:rsid w:val="36441CA4"/>
    <w:rsid w:val="36BA5D2F"/>
    <w:rsid w:val="38BE13DB"/>
    <w:rsid w:val="38BE44A2"/>
    <w:rsid w:val="38CC7F9C"/>
    <w:rsid w:val="39AC2DE9"/>
    <w:rsid w:val="3A0132C5"/>
    <w:rsid w:val="3A3F02FA"/>
    <w:rsid w:val="3A797CAF"/>
    <w:rsid w:val="3B4C2C28"/>
    <w:rsid w:val="3B762441"/>
    <w:rsid w:val="3EAC17BE"/>
    <w:rsid w:val="3F2301EA"/>
    <w:rsid w:val="3FDD3F12"/>
    <w:rsid w:val="3FFF47B3"/>
    <w:rsid w:val="40E02836"/>
    <w:rsid w:val="411C54FB"/>
    <w:rsid w:val="42426BD9"/>
    <w:rsid w:val="43346E69"/>
    <w:rsid w:val="435C6144"/>
    <w:rsid w:val="43664B49"/>
    <w:rsid w:val="43826B1F"/>
    <w:rsid w:val="44095C00"/>
    <w:rsid w:val="443B5FD6"/>
    <w:rsid w:val="44D37FBC"/>
    <w:rsid w:val="451A3E3D"/>
    <w:rsid w:val="45351421"/>
    <w:rsid w:val="4541586E"/>
    <w:rsid w:val="48EE3617"/>
    <w:rsid w:val="49774A9C"/>
    <w:rsid w:val="4B147F61"/>
    <w:rsid w:val="4B7F2C4C"/>
    <w:rsid w:val="4B8169C4"/>
    <w:rsid w:val="4B9E7576"/>
    <w:rsid w:val="4BD05255"/>
    <w:rsid w:val="4BEA45CE"/>
    <w:rsid w:val="4C0868D6"/>
    <w:rsid w:val="4C651E42"/>
    <w:rsid w:val="4CB03674"/>
    <w:rsid w:val="4D2C6E03"/>
    <w:rsid w:val="4D902EEE"/>
    <w:rsid w:val="4DAC7F5F"/>
    <w:rsid w:val="4E556430"/>
    <w:rsid w:val="51E030FD"/>
    <w:rsid w:val="5217598C"/>
    <w:rsid w:val="52622141"/>
    <w:rsid w:val="529E4CEA"/>
    <w:rsid w:val="532C0BE3"/>
    <w:rsid w:val="532E6528"/>
    <w:rsid w:val="53453079"/>
    <w:rsid w:val="534C78B7"/>
    <w:rsid w:val="54817A35"/>
    <w:rsid w:val="55207DCA"/>
    <w:rsid w:val="56084008"/>
    <w:rsid w:val="562970B1"/>
    <w:rsid w:val="578E1732"/>
    <w:rsid w:val="57914433"/>
    <w:rsid w:val="579A6ED1"/>
    <w:rsid w:val="58B06B3A"/>
    <w:rsid w:val="59682F71"/>
    <w:rsid w:val="5A9A35FE"/>
    <w:rsid w:val="5B2A28F1"/>
    <w:rsid w:val="5B5C5E18"/>
    <w:rsid w:val="5B8A71CF"/>
    <w:rsid w:val="5BD04209"/>
    <w:rsid w:val="5C1E3DBB"/>
    <w:rsid w:val="5C2C0286"/>
    <w:rsid w:val="5E7861D3"/>
    <w:rsid w:val="5E8819C0"/>
    <w:rsid w:val="5E993BCD"/>
    <w:rsid w:val="5F1119B5"/>
    <w:rsid w:val="60005CDE"/>
    <w:rsid w:val="60820DBC"/>
    <w:rsid w:val="61CE1DDF"/>
    <w:rsid w:val="63035627"/>
    <w:rsid w:val="63D3101D"/>
    <w:rsid w:val="643E4FFA"/>
    <w:rsid w:val="65873061"/>
    <w:rsid w:val="66384A6E"/>
    <w:rsid w:val="66CE0A06"/>
    <w:rsid w:val="6ADB20F2"/>
    <w:rsid w:val="6B8359E9"/>
    <w:rsid w:val="6BA77929"/>
    <w:rsid w:val="6C154D48"/>
    <w:rsid w:val="6C2F3E68"/>
    <w:rsid w:val="6C7D47CF"/>
    <w:rsid w:val="6CDE381E"/>
    <w:rsid w:val="6D4D62AE"/>
    <w:rsid w:val="6FBF6E7D"/>
    <w:rsid w:val="71F66F14"/>
    <w:rsid w:val="725A7E10"/>
    <w:rsid w:val="72A20E4A"/>
    <w:rsid w:val="72FD2889"/>
    <w:rsid w:val="73814F04"/>
    <w:rsid w:val="74455F31"/>
    <w:rsid w:val="74815ED9"/>
    <w:rsid w:val="74A21977"/>
    <w:rsid w:val="764853C3"/>
    <w:rsid w:val="76593F16"/>
    <w:rsid w:val="76685F07"/>
    <w:rsid w:val="76AF656D"/>
    <w:rsid w:val="77352BFE"/>
    <w:rsid w:val="78157661"/>
    <w:rsid w:val="79206F6D"/>
    <w:rsid w:val="7A8F40D8"/>
    <w:rsid w:val="7ADB75EF"/>
    <w:rsid w:val="7BA46F24"/>
    <w:rsid w:val="7BD22D01"/>
    <w:rsid w:val="7E260B81"/>
    <w:rsid w:val="7E3756BD"/>
    <w:rsid w:val="7EA62974"/>
    <w:rsid w:val="7EAA0BE4"/>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toc 3"/>
    <w:basedOn w:val="1"/>
    <w:next w:val="1"/>
    <w:semiHidden/>
    <w:unhideWhenUsed/>
    <w:uiPriority w:val="39"/>
    <w:pPr>
      <w:ind w:left="840" w:leftChars="400"/>
    </w:pPr>
  </w:style>
  <w:style w:type="paragraph" w:styleId="4">
    <w:name w:val="footer"/>
    <w:basedOn w:val="1"/>
    <w:link w:val="14"/>
    <w:unhideWhenUsed/>
    <w:qFormat/>
    <w:uiPriority w:val="99"/>
    <w:pPr>
      <w:tabs>
        <w:tab w:val="center" w:pos="4153"/>
        <w:tab w:val="right" w:pos="8306"/>
      </w:tabs>
    </w:pPr>
    <w:rPr>
      <w:sz w:val="18"/>
      <w:szCs w:val="18"/>
    </w:rPr>
  </w:style>
  <w:style w:type="paragraph" w:styleId="5">
    <w:name w:val="header"/>
    <w:basedOn w:val="1"/>
    <w:link w:val="13"/>
    <w:unhideWhenUsed/>
    <w:qFormat/>
    <w:uiPriority w:val="99"/>
    <w:pPr>
      <w:tabs>
        <w:tab w:val="center" w:pos="4153"/>
        <w:tab w:val="right" w:pos="8306"/>
      </w:tabs>
      <w:jc w:val="center"/>
    </w:pPr>
    <w:rPr>
      <w:sz w:val="18"/>
      <w:szCs w:val="18"/>
    </w:rPr>
  </w:style>
  <w:style w:type="paragraph" w:styleId="6">
    <w:name w:val="toc 1"/>
    <w:basedOn w:val="1"/>
    <w:next w:val="1"/>
    <w:semiHidden/>
    <w:unhideWhenUsed/>
    <w:qFormat/>
    <w:uiPriority w:val="39"/>
  </w:style>
  <w:style w:type="paragraph" w:styleId="7">
    <w:name w:val="toc 2"/>
    <w:basedOn w:val="1"/>
    <w:next w:val="1"/>
    <w:semiHidden/>
    <w:unhideWhenUsed/>
    <w:qFormat/>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3.xml"/><Relationship Id="rId59" Type="http://schemas.openxmlformats.org/officeDocument/2006/relationships/image" Target="media/image40.png"/><Relationship Id="rId58" Type="http://schemas.openxmlformats.org/officeDocument/2006/relationships/image" Target="media/image39.png"/><Relationship Id="rId57" Type="http://schemas.openxmlformats.org/officeDocument/2006/relationships/image" Target="media/image38.png"/><Relationship Id="rId56" Type="http://schemas.openxmlformats.org/officeDocument/2006/relationships/image" Target="media/image37.png"/><Relationship Id="rId55" Type="http://schemas.openxmlformats.org/officeDocument/2006/relationships/image" Target="media/image36.png"/><Relationship Id="rId54" Type="http://schemas.openxmlformats.org/officeDocument/2006/relationships/image" Target="media/image35.png"/><Relationship Id="rId53" Type="http://schemas.openxmlformats.org/officeDocument/2006/relationships/image" Target="media/image34.png"/><Relationship Id="rId52" Type="http://schemas.openxmlformats.org/officeDocument/2006/relationships/image" Target="media/image33.png"/><Relationship Id="rId51" Type="http://schemas.openxmlformats.org/officeDocument/2006/relationships/image" Target="media/image32.png"/><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openxmlformats.org/officeDocument/2006/relationships/header" Target="header1.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footer" Target="footer1.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5675</Words>
  <Characters>7188</Characters>
  <Lines>74</Lines>
  <Paragraphs>21</Paragraphs>
  <TotalTime>0</TotalTime>
  <ScaleCrop>false</ScaleCrop>
  <LinksUpToDate>false</LinksUpToDate>
  <CharactersWithSpaces>8712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2024-06-11T01:29:00Z</dcterms:created>
  <dc:creator>Shi</dc:creator>
  <cp:lastModifiedBy>刘洋</cp:lastModifiedBy>
  <dcterms:modified xsi:type="dcterms:W3CDTF">2024-07-03T09:02:02Z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2024-06-06T15:54:47Z</vt:filetime>
  </property>
  <property fmtid="{D5CDD505-2E9C-101B-9397-08002B2CF9AE}" pid="4" name="KSOProductBuildVer">
    <vt:lpwstr>2052-12.1.0.17440</vt:lpwstr>
  </property>
  <property fmtid="{D5CDD505-2E9C-101B-9397-08002B2CF9AE}" pid="5" name="ICV">
    <vt:lpwstr>5E617E1AAFBE49B2BEAA5B8032B967B6_12</vt:lpwstr>
  </property>
</Properties>
</file>